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1424C3">
        <w:rPr>
          <w:rFonts w:ascii="Times New Roman" w:hAnsi="Times New Roman" w:cs="Times New Roman"/>
          <w:b/>
          <w:sz w:val="24"/>
          <w:szCs w:val="24"/>
          <w:u w:val="single"/>
        </w:rPr>
        <w:t>7903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0BB" w:rsidRPr="00A120BB" w:rsidRDefault="00AB1F85" w:rsidP="00A120B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120BB">
        <w:rPr>
          <w:rFonts w:ascii="Times New Roman" w:hAnsi="Times New Roman" w:cs="Times New Roman"/>
          <w:b/>
          <w:sz w:val="24"/>
          <w:szCs w:val="24"/>
        </w:rPr>
        <w:t>Art.</w:t>
      </w:r>
      <w:r w:rsidR="00A12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0BB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A120BB">
        <w:rPr>
          <w:rFonts w:ascii="Times New Roman" w:hAnsi="Times New Roman" w:cs="Times New Roman"/>
          <w:sz w:val="24"/>
          <w:szCs w:val="24"/>
        </w:rPr>
        <w:t>)</w:t>
      </w:r>
      <w:r w:rsidR="00A120BB" w:rsidRPr="00A120BB">
        <w:rPr>
          <w:rFonts w:ascii="Times New Roman" w:hAnsi="Times New Roman" w:cs="Times New Roman"/>
          <w:b/>
          <w:sz w:val="24"/>
          <w:szCs w:val="24"/>
        </w:rPr>
        <w:t>.-</w:t>
      </w:r>
      <w:r w:rsidR="00A120BB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120BB">
        <w:rPr>
          <w:rFonts w:ascii="Times New Roman" w:hAnsi="Times New Roman" w:cs="Times New Roman"/>
          <w:b/>
          <w:sz w:val="24"/>
          <w:szCs w:val="24"/>
          <w:lang w:val="es-MX"/>
        </w:rPr>
        <w:t>DERÓGUE</w:t>
      </w:r>
      <w:r w:rsidR="00A120BB" w:rsidRPr="00A120BB">
        <w:rPr>
          <w:rFonts w:ascii="Times New Roman" w:hAnsi="Times New Roman" w:cs="Times New Roman"/>
          <w:b/>
          <w:sz w:val="24"/>
          <w:szCs w:val="24"/>
          <w:lang w:val="es-MX"/>
        </w:rPr>
        <w:t>SE</w:t>
      </w:r>
      <w:r w:rsidR="00A120BB" w:rsidRPr="00A120B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A120BB">
        <w:rPr>
          <w:rFonts w:ascii="Times New Roman" w:hAnsi="Times New Roman" w:cs="Times New Roman"/>
          <w:sz w:val="24"/>
          <w:szCs w:val="24"/>
          <w:lang w:val="es-MX"/>
        </w:rPr>
        <w:t>la Ordenanza N</w:t>
      </w:r>
      <w:r w:rsidR="00A120BB" w:rsidRPr="00A120BB">
        <w:rPr>
          <w:rFonts w:ascii="Times New Roman" w:hAnsi="Times New Roman" w:cs="Times New Roman"/>
          <w:sz w:val="24"/>
          <w:szCs w:val="24"/>
          <w:lang w:val="es-MX"/>
        </w:rPr>
        <w:t>º 7.594 (espacio de diez metros de estacionamiento exclusivo frente al local,</w:t>
      </w:r>
      <w:r w:rsidR="00A120BB">
        <w:rPr>
          <w:rFonts w:ascii="Times New Roman" w:hAnsi="Times New Roman" w:cs="Times New Roman"/>
          <w:sz w:val="24"/>
          <w:szCs w:val="24"/>
          <w:lang w:val="es-MX"/>
        </w:rPr>
        <w:t xml:space="preserve"> sito e</w:t>
      </w:r>
      <w:r w:rsidR="005C32F0">
        <w:rPr>
          <w:rFonts w:ascii="Times New Roman" w:hAnsi="Times New Roman" w:cs="Times New Roman"/>
          <w:sz w:val="24"/>
          <w:szCs w:val="24"/>
          <w:lang w:val="es-MX"/>
        </w:rPr>
        <w:t>n calle Vélez Sarsfield Nº 225),</w:t>
      </w:r>
      <w:bookmarkStart w:id="0" w:name="_GoBack"/>
      <w:bookmarkEnd w:id="0"/>
      <w:r w:rsidR="00A120BB">
        <w:rPr>
          <w:rFonts w:ascii="Times New Roman" w:hAnsi="Times New Roman" w:cs="Times New Roman"/>
          <w:sz w:val="24"/>
          <w:szCs w:val="24"/>
          <w:lang w:val="es-MX"/>
        </w:rPr>
        <w:t xml:space="preserve"> (retroactivo al mes de f</w:t>
      </w:r>
      <w:r w:rsidR="00A120BB" w:rsidRPr="00A120BB">
        <w:rPr>
          <w:rFonts w:ascii="Times New Roman" w:hAnsi="Times New Roman" w:cs="Times New Roman"/>
          <w:sz w:val="24"/>
          <w:szCs w:val="24"/>
          <w:lang w:val="es-MX"/>
        </w:rPr>
        <w:t>ebrer</w:t>
      </w:r>
      <w:r w:rsidR="00A120BB">
        <w:rPr>
          <w:rFonts w:ascii="Times New Roman" w:hAnsi="Times New Roman" w:cs="Times New Roman"/>
          <w:sz w:val="24"/>
          <w:szCs w:val="24"/>
          <w:lang w:val="es-MX"/>
        </w:rPr>
        <w:t xml:space="preserve">o 2025 inclusive). Expedientes </w:t>
      </w:r>
      <w:proofErr w:type="spellStart"/>
      <w:r w:rsidR="00A120BB">
        <w:rPr>
          <w:rFonts w:ascii="Times New Roman" w:hAnsi="Times New Roman" w:cs="Times New Roman"/>
          <w:sz w:val="24"/>
          <w:szCs w:val="24"/>
          <w:lang w:val="es-MX"/>
        </w:rPr>
        <w:t>Nros</w:t>
      </w:r>
      <w:proofErr w:type="spellEnd"/>
      <w:r w:rsidR="00A120BB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A120BB" w:rsidRPr="00A120BB">
        <w:rPr>
          <w:rFonts w:ascii="Times New Roman" w:hAnsi="Times New Roman" w:cs="Times New Roman"/>
          <w:sz w:val="24"/>
          <w:szCs w:val="24"/>
          <w:lang w:val="es-MX"/>
        </w:rPr>
        <w:t xml:space="preserve"> 140.605 y 153.765.- </w:t>
      </w:r>
    </w:p>
    <w:p w:rsidR="00A120BB" w:rsidRPr="00A120BB" w:rsidRDefault="00A120BB" w:rsidP="00A120B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120BB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120BB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correspondientes, para proceder a la baja en el cobro de la utilización del espacio público mencionado, en un todo de acuerdo a lo establecido en las ordenanzas tributaria y tarifaria vigentes.</w:t>
      </w:r>
    </w:p>
    <w:p w:rsidR="00D77357" w:rsidRPr="00A120BB" w:rsidRDefault="00A120BB" w:rsidP="00A120B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120BB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0BB">
        <w:rPr>
          <w:rFonts w:ascii="Times New Roman" w:hAnsi="Times New Roman" w:cs="Times New Roman"/>
          <w:b/>
          <w:sz w:val="24"/>
          <w:szCs w:val="24"/>
        </w:rPr>
        <w:t>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120BB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al retiro de la señalización vertical y horizontal.</w:t>
      </w:r>
    </w:p>
    <w:p w:rsidR="0099288E" w:rsidRPr="00A120BB" w:rsidRDefault="00A120BB" w:rsidP="00A120B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C65574" w:rsidRPr="00A120BB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 w:rsidRPr="00A120BB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A120BB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A120BB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A120BB">
        <w:rPr>
          <w:rFonts w:ascii="Times New Roman" w:hAnsi="Times New Roman" w:cs="Times New Roman"/>
          <w:sz w:val="24"/>
          <w:szCs w:val="24"/>
        </w:rPr>
        <w:t>veintinueve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F130BE">
        <w:rPr>
          <w:rFonts w:ascii="Times New Roman" w:hAnsi="Times New Roman" w:cs="Times New Roman"/>
          <w:sz w:val="24"/>
          <w:szCs w:val="24"/>
        </w:rPr>
        <w:t>mayo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DC" w:rsidRDefault="006B4ADC">
      <w:pPr>
        <w:spacing w:after="0" w:line="240" w:lineRule="auto"/>
      </w:pPr>
      <w:r>
        <w:separator/>
      </w:r>
    </w:p>
  </w:endnote>
  <w:endnote w:type="continuationSeparator" w:id="0">
    <w:p w:rsidR="006B4ADC" w:rsidRDefault="006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DC" w:rsidRDefault="006B4ADC">
      <w:pPr>
        <w:spacing w:after="0" w:line="240" w:lineRule="auto"/>
      </w:pPr>
      <w:r>
        <w:separator/>
      </w:r>
    </w:p>
  </w:footnote>
  <w:footnote w:type="continuationSeparator" w:id="0">
    <w:p w:rsidR="006B4ADC" w:rsidRDefault="006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C4C96"/>
    <w:rsid w:val="000E5D52"/>
    <w:rsid w:val="000E685E"/>
    <w:rsid w:val="00100D96"/>
    <w:rsid w:val="00102A2C"/>
    <w:rsid w:val="001424C3"/>
    <w:rsid w:val="00152D19"/>
    <w:rsid w:val="001554DD"/>
    <w:rsid w:val="001658B9"/>
    <w:rsid w:val="0016591D"/>
    <w:rsid w:val="00181C7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855F3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C32F0"/>
    <w:rsid w:val="00616809"/>
    <w:rsid w:val="00631128"/>
    <w:rsid w:val="006340FB"/>
    <w:rsid w:val="00640C98"/>
    <w:rsid w:val="0067197F"/>
    <w:rsid w:val="00675A46"/>
    <w:rsid w:val="00677E77"/>
    <w:rsid w:val="00697575"/>
    <w:rsid w:val="006B4ADC"/>
    <w:rsid w:val="00703002"/>
    <w:rsid w:val="0071046B"/>
    <w:rsid w:val="00715D89"/>
    <w:rsid w:val="007245F2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608B1"/>
    <w:rsid w:val="00873079"/>
    <w:rsid w:val="00877B0F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120BB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3598A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Usuario</cp:lastModifiedBy>
  <cp:revision>3</cp:revision>
  <cp:lastPrinted>2025-05-05T12:26:00Z</cp:lastPrinted>
  <dcterms:created xsi:type="dcterms:W3CDTF">2025-05-30T10:50:00Z</dcterms:created>
  <dcterms:modified xsi:type="dcterms:W3CDTF">2025-05-30T10:51:00Z</dcterms:modified>
</cp:coreProperties>
</file>