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CF9" w:rsidRPr="009312B4" w:rsidRDefault="00316CF9" w:rsidP="00316CF9">
      <w:pPr>
        <w:spacing w:line="240" w:lineRule="auto"/>
        <w:ind w:left="964" w:hanging="964"/>
        <w:jc w:val="both"/>
        <w:rPr>
          <w:rFonts w:ascii="Times New Roman" w:hAnsi="Times New Roman" w:cs="Times New Roman"/>
          <w:b/>
          <w:sz w:val="24"/>
          <w:szCs w:val="24"/>
          <w:u w:val="single"/>
        </w:rPr>
      </w:pPr>
      <w:r w:rsidRPr="009312B4">
        <w:rPr>
          <w:rFonts w:ascii="Times New Roman" w:hAnsi="Times New Roman" w:cs="Times New Roman"/>
          <w:b/>
          <w:sz w:val="24"/>
          <w:szCs w:val="24"/>
          <w:u w:val="single"/>
        </w:rPr>
        <w:t>HONORABLE CONCEJO DELIBERANTE</w:t>
      </w: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p>
    <w:p w:rsidR="00316CF9" w:rsidRPr="009312B4" w:rsidRDefault="00E62C9B"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 xml:space="preserve">ORDENANZA Nº </w:t>
      </w:r>
      <w:r w:rsidR="0099230B">
        <w:rPr>
          <w:rFonts w:ascii="Times New Roman" w:hAnsi="Times New Roman" w:cs="Times New Roman"/>
          <w:b/>
          <w:sz w:val="24"/>
          <w:szCs w:val="24"/>
          <w:u w:val="single"/>
        </w:rPr>
        <w:t>7893</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p>
    <w:p w:rsidR="00316CF9" w:rsidRPr="009312B4" w:rsidRDefault="00316CF9" w:rsidP="00316CF9">
      <w:pPr>
        <w:spacing w:line="240" w:lineRule="auto"/>
        <w:jc w:val="both"/>
        <w:rPr>
          <w:rFonts w:ascii="Times New Roman" w:hAnsi="Times New Roman" w:cs="Times New Roman"/>
          <w:b/>
          <w:sz w:val="24"/>
          <w:szCs w:val="24"/>
        </w:rPr>
      </w:pPr>
      <w:r w:rsidRPr="009312B4">
        <w:rPr>
          <w:rFonts w:ascii="Times New Roman" w:hAnsi="Times New Roman" w:cs="Times New Roman"/>
          <w:b/>
          <w:sz w:val="24"/>
          <w:szCs w:val="24"/>
        </w:rPr>
        <w:t>EL HONORABLE CONCEJO DELIBERANTE DE LA CIUDAD DE SAN FRANCISCO, SANCIONA CON FUERZA DE:</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ORDENANZA</w:t>
      </w:r>
    </w:p>
    <w:p w:rsidR="00102A2C" w:rsidRPr="009312B4" w:rsidRDefault="00102A2C" w:rsidP="00316CF9">
      <w:pPr>
        <w:spacing w:line="240" w:lineRule="auto"/>
        <w:ind w:left="964" w:hanging="964"/>
        <w:jc w:val="center"/>
        <w:rPr>
          <w:rFonts w:ascii="Times New Roman" w:hAnsi="Times New Roman" w:cs="Times New Roman"/>
          <w:b/>
          <w:sz w:val="24"/>
          <w:szCs w:val="24"/>
          <w:u w:val="single"/>
        </w:rPr>
      </w:pPr>
    </w:p>
    <w:p w:rsidR="00FD00DC" w:rsidRPr="005B7260" w:rsidRDefault="00AB1F85" w:rsidP="00BB70C9">
      <w:pPr>
        <w:tabs>
          <w:tab w:val="left" w:pos="1843"/>
        </w:tabs>
        <w:spacing w:line="240" w:lineRule="auto"/>
        <w:ind w:left="964" w:hanging="964"/>
        <w:jc w:val="both"/>
        <w:rPr>
          <w:rFonts w:ascii="Times New Roman" w:hAnsi="Times New Roman" w:cs="Times New Roman"/>
          <w:sz w:val="24"/>
          <w:szCs w:val="24"/>
        </w:rPr>
      </w:pPr>
      <w:r w:rsidRPr="005B7260">
        <w:rPr>
          <w:rFonts w:ascii="Times New Roman" w:hAnsi="Times New Roman" w:cs="Times New Roman"/>
          <w:b/>
          <w:sz w:val="24"/>
          <w:szCs w:val="24"/>
        </w:rPr>
        <w:t>Art.1º)</w:t>
      </w:r>
      <w:r w:rsidR="00102A2C" w:rsidRPr="005B7260">
        <w:rPr>
          <w:rFonts w:ascii="Times New Roman" w:hAnsi="Times New Roman" w:cs="Times New Roman"/>
          <w:b/>
          <w:sz w:val="24"/>
          <w:szCs w:val="24"/>
        </w:rPr>
        <w:t>.-</w:t>
      </w:r>
      <w:r w:rsidR="005B7260">
        <w:rPr>
          <w:rFonts w:ascii="Times New Roman" w:hAnsi="Times New Roman" w:cs="Times New Roman"/>
          <w:sz w:val="24"/>
          <w:szCs w:val="24"/>
        </w:rPr>
        <w:tab/>
      </w:r>
      <w:r w:rsidR="00FD00DC" w:rsidRPr="00BB70C9">
        <w:rPr>
          <w:rFonts w:ascii="Times New Roman" w:hAnsi="Times New Roman" w:cs="Times New Roman"/>
          <w:b/>
          <w:sz w:val="24"/>
          <w:szCs w:val="24"/>
        </w:rPr>
        <w:t>CRÉASE</w:t>
      </w:r>
      <w:r w:rsidR="00FD00DC" w:rsidRPr="005B7260">
        <w:rPr>
          <w:rFonts w:ascii="Times New Roman" w:hAnsi="Times New Roman" w:cs="Times New Roman"/>
          <w:sz w:val="24"/>
          <w:szCs w:val="24"/>
        </w:rPr>
        <w:t xml:space="preserve"> el LOTEO MUNICIPAL </w:t>
      </w:r>
      <w:r w:rsidR="00FD00DC" w:rsidRPr="00BB70C9">
        <w:rPr>
          <w:rFonts w:ascii="Times New Roman" w:hAnsi="Times New Roman" w:cs="Times New Roman"/>
          <w:b/>
          <w:sz w:val="24"/>
          <w:szCs w:val="24"/>
        </w:rPr>
        <w:t>“LA ARBOLADA I”</w:t>
      </w:r>
      <w:r w:rsidR="00FD00DC" w:rsidRPr="005B7260">
        <w:rPr>
          <w:rFonts w:ascii="Times New Roman" w:hAnsi="Times New Roman" w:cs="Times New Roman"/>
          <w:sz w:val="24"/>
          <w:szCs w:val="24"/>
        </w:rPr>
        <w:t xml:space="preserve"> y </w:t>
      </w:r>
      <w:r w:rsidR="00BB70C9">
        <w:rPr>
          <w:rFonts w:ascii="Times New Roman" w:hAnsi="Times New Roman" w:cs="Times New Roman"/>
          <w:b/>
          <w:sz w:val="24"/>
          <w:szCs w:val="24"/>
        </w:rPr>
        <w:t>“LA ARBOLADA II”</w:t>
      </w:r>
      <w:r w:rsidR="00BB70C9" w:rsidRPr="00BB70C9">
        <w:rPr>
          <w:rFonts w:ascii="Times New Roman" w:hAnsi="Times New Roman" w:cs="Times New Roman"/>
          <w:sz w:val="24"/>
          <w:szCs w:val="24"/>
        </w:rPr>
        <w:t>,</w:t>
      </w:r>
      <w:r w:rsidR="00FD00DC" w:rsidRPr="00BB70C9">
        <w:rPr>
          <w:rFonts w:ascii="Times New Roman" w:hAnsi="Times New Roman" w:cs="Times New Roman"/>
          <w:sz w:val="24"/>
          <w:szCs w:val="24"/>
        </w:rPr>
        <w:t xml:space="preserve"> </w:t>
      </w:r>
      <w:r w:rsidR="00FD00DC" w:rsidRPr="005B7260">
        <w:rPr>
          <w:rFonts w:ascii="Times New Roman" w:hAnsi="Times New Roman" w:cs="Times New Roman"/>
          <w:sz w:val="24"/>
          <w:szCs w:val="24"/>
        </w:rPr>
        <w:t xml:space="preserve">el que se desarrollará en los inmuebles detallados en los Planos que como Anexos I y II se agregan y forman parte de la presente Ordenanza. </w:t>
      </w:r>
      <w:r w:rsidR="00661D36">
        <w:rPr>
          <w:rFonts w:ascii="Times New Roman" w:hAnsi="Times New Roman" w:cs="Times New Roman"/>
          <w:sz w:val="24"/>
          <w:szCs w:val="24"/>
        </w:rPr>
        <w:t>(</w:t>
      </w:r>
      <w:proofErr w:type="spellStart"/>
      <w:r w:rsidR="00661D36">
        <w:rPr>
          <w:rFonts w:ascii="Times New Roman" w:hAnsi="Times New Roman" w:cs="Times New Roman"/>
          <w:sz w:val="24"/>
          <w:szCs w:val="24"/>
        </w:rPr>
        <w:t>Expte</w:t>
      </w:r>
      <w:proofErr w:type="spellEnd"/>
      <w:r w:rsidR="00661D36">
        <w:rPr>
          <w:rFonts w:ascii="Times New Roman" w:hAnsi="Times New Roman" w:cs="Times New Roman"/>
          <w:sz w:val="24"/>
          <w:szCs w:val="24"/>
        </w:rPr>
        <w:t>. N° 154306).</w:t>
      </w:r>
    </w:p>
    <w:p w:rsidR="00FD00DC" w:rsidRPr="005B7260" w:rsidRDefault="005B7260" w:rsidP="00BB70C9">
      <w:pPr>
        <w:spacing w:line="240" w:lineRule="auto"/>
        <w:ind w:left="964" w:hanging="964"/>
        <w:jc w:val="both"/>
        <w:rPr>
          <w:rFonts w:ascii="Times New Roman" w:hAnsi="Times New Roman" w:cs="Times New Roman"/>
          <w:sz w:val="24"/>
          <w:szCs w:val="24"/>
        </w:rPr>
      </w:pPr>
      <w:r w:rsidRPr="00BB70C9">
        <w:rPr>
          <w:rFonts w:ascii="Times New Roman" w:hAnsi="Times New Roman" w:cs="Times New Roman"/>
          <w:b/>
          <w:sz w:val="24"/>
          <w:szCs w:val="24"/>
        </w:rPr>
        <w:t xml:space="preserve">Art. </w:t>
      </w:r>
      <w:r w:rsidR="00FD00DC" w:rsidRPr="00BB70C9">
        <w:rPr>
          <w:rFonts w:ascii="Times New Roman" w:hAnsi="Times New Roman" w:cs="Times New Roman"/>
          <w:b/>
          <w:sz w:val="24"/>
          <w:szCs w:val="24"/>
        </w:rPr>
        <w:t>2º).-</w:t>
      </w:r>
      <w:r w:rsidR="00BB70C9">
        <w:rPr>
          <w:rFonts w:ascii="Times New Roman" w:hAnsi="Times New Roman" w:cs="Times New Roman"/>
          <w:sz w:val="24"/>
          <w:szCs w:val="24"/>
        </w:rPr>
        <w:tab/>
      </w:r>
      <w:r w:rsidR="00FD00DC" w:rsidRPr="00BB70C9">
        <w:rPr>
          <w:rFonts w:ascii="Times New Roman" w:hAnsi="Times New Roman" w:cs="Times New Roman"/>
          <w:b/>
          <w:sz w:val="24"/>
          <w:szCs w:val="24"/>
        </w:rPr>
        <w:t>DECLÁRASE</w:t>
      </w:r>
      <w:r w:rsidR="00FD00DC" w:rsidRPr="005B7260">
        <w:rPr>
          <w:rFonts w:ascii="Times New Roman" w:hAnsi="Times New Roman" w:cs="Times New Roman"/>
          <w:sz w:val="24"/>
          <w:szCs w:val="24"/>
        </w:rPr>
        <w:t xml:space="preserve"> de interés público y social al LOTEO MUNICIPAL </w:t>
      </w:r>
      <w:r w:rsidR="00FD00DC" w:rsidRPr="00BB70C9">
        <w:rPr>
          <w:rFonts w:ascii="Times New Roman" w:hAnsi="Times New Roman" w:cs="Times New Roman"/>
          <w:b/>
          <w:sz w:val="24"/>
          <w:szCs w:val="24"/>
        </w:rPr>
        <w:t xml:space="preserve">“LA ARBOLADA I” </w:t>
      </w:r>
      <w:r w:rsidR="00FD00DC" w:rsidRPr="005B7260">
        <w:rPr>
          <w:rFonts w:ascii="Times New Roman" w:hAnsi="Times New Roman" w:cs="Times New Roman"/>
          <w:sz w:val="24"/>
          <w:szCs w:val="24"/>
        </w:rPr>
        <w:t xml:space="preserve">y </w:t>
      </w:r>
      <w:r w:rsidR="00FD00DC" w:rsidRPr="00BB70C9">
        <w:rPr>
          <w:rFonts w:ascii="Times New Roman" w:hAnsi="Times New Roman" w:cs="Times New Roman"/>
          <w:b/>
          <w:sz w:val="24"/>
          <w:szCs w:val="24"/>
        </w:rPr>
        <w:t>“LA ARBOLADA II”,</w:t>
      </w:r>
      <w:r w:rsidR="00FD00DC" w:rsidRPr="005B7260">
        <w:rPr>
          <w:rFonts w:ascii="Times New Roman" w:hAnsi="Times New Roman" w:cs="Times New Roman"/>
          <w:sz w:val="24"/>
          <w:szCs w:val="24"/>
        </w:rPr>
        <w:t xml:space="preserve"> destinado a satisfacer la alta demanda habitacional existente en nuestra ciudad, conforme el encuadramiento dispuesto por Ley Provincial Nº 10362. </w:t>
      </w:r>
    </w:p>
    <w:p w:rsidR="00FD00DC" w:rsidRPr="005B7260" w:rsidRDefault="00FD00DC" w:rsidP="00BB70C9">
      <w:pPr>
        <w:spacing w:line="240" w:lineRule="auto"/>
        <w:ind w:left="964" w:hanging="964"/>
        <w:jc w:val="both"/>
        <w:rPr>
          <w:rFonts w:ascii="Times New Roman" w:hAnsi="Times New Roman" w:cs="Times New Roman"/>
          <w:sz w:val="24"/>
          <w:szCs w:val="24"/>
        </w:rPr>
      </w:pPr>
      <w:r w:rsidRPr="00BB70C9">
        <w:rPr>
          <w:rFonts w:ascii="Times New Roman" w:hAnsi="Times New Roman" w:cs="Times New Roman"/>
          <w:b/>
          <w:sz w:val="24"/>
          <w:szCs w:val="24"/>
        </w:rPr>
        <w:t>Art. 3º).-</w:t>
      </w:r>
      <w:r w:rsidR="00BB70C9">
        <w:rPr>
          <w:rFonts w:ascii="Times New Roman" w:hAnsi="Times New Roman" w:cs="Times New Roman"/>
          <w:sz w:val="24"/>
          <w:szCs w:val="24"/>
        </w:rPr>
        <w:tab/>
      </w:r>
      <w:r w:rsidRPr="00BB70C9">
        <w:rPr>
          <w:rFonts w:ascii="Times New Roman" w:hAnsi="Times New Roman" w:cs="Times New Roman"/>
          <w:b/>
          <w:sz w:val="24"/>
          <w:szCs w:val="24"/>
        </w:rPr>
        <w:t>ESTABLÉCESE</w:t>
      </w:r>
      <w:r w:rsidRPr="005B7260">
        <w:rPr>
          <w:rFonts w:ascii="Times New Roman" w:hAnsi="Times New Roman" w:cs="Times New Roman"/>
          <w:sz w:val="24"/>
          <w:szCs w:val="24"/>
        </w:rPr>
        <w:t xml:space="preserve"> que el Loteo Municipal deberá contar con la totalidad de las obras de infraestructura según lo regulado por las ordenanzas municipales vigentes de loteo (Ordenanza de Urbanizaciones y Subdivisiones Nº 1497 y sus modificatorias y concordantes). </w:t>
      </w:r>
    </w:p>
    <w:p w:rsidR="00FD00DC" w:rsidRPr="005B7260" w:rsidRDefault="00FD00DC" w:rsidP="00BB70C9">
      <w:pPr>
        <w:spacing w:line="240" w:lineRule="auto"/>
        <w:ind w:left="964" w:hanging="964"/>
        <w:jc w:val="both"/>
        <w:rPr>
          <w:rFonts w:ascii="Times New Roman" w:hAnsi="Times New Roman" w:cs="Times New Roman"/>
          <w:sz w:val="24"/>
          <w:szCs w:val="24"/>
        </w:rPr>
      </w:pPr>
      <w:r w:rsidRPr="00BB70C9">
        <w:rPr>
          <w:rFonts w:ascii="Times New Roman" w:hAnsi="Times New Roman" w:cs="Times New Roman"/>
          <w:b/>
          <w:sz w:val="24"/>
          <w:szCs w:val="24"/>
        </w:rPr>
        <w:t>Art. 4º).-</w:t>
      </w:r>
      <w:r w:rsidR="00BB70C9">
        <w:rPr>
          <w:rFonts w:ascii="Times New Roman" w:hAnsi="Times New Roman" w:cs="Times New Roman"/>
          <w:sz w:val="24"/>
          <w:szCs w:val="24"/>
        </w:rPr>
        <w:tab/>
      </w:r>
      <w:r w:rsidRPr="00BB70C9">
        <w:rPr>
          <w:rFonts w:ascii="Times New Roman" w:hAnsi="Times New Roman" w:cs="Times New Roman"/>
          <w:b/>
          <w:sz w:val="24"/>
          <w:szCs w:val="24"/>
        </w:rPr>
        <w:t>APRUÉBASE</w:t>
      </w:r>
      <w:r w:rsidRPr="005B7260">
        <w:rPr>
          <w:rFonts w:ascii="Times New Roman" w:hAnsi="Times New Roman" w:cs="Times New Roman"/>
          <w:sz w:val="24"/>
          <w:szCs w:val="24"/>
        </w:rPr>
        <w:t xml:space="preserve"> el Reglamento del Loteo Municipal, cuyo objeto es la regulación de las transferencias a título oneroso de los lotes municipales, el que como Anexo III se adjunta como parte integrante de la presente Ordenanza. </w:t>
      </w:r>
    </w:p>
    <w:p w:rsidR="00FD00DC" w:rsidRPr="005B7260" w:rsidRDefault="00FD00DC" w:rsidP="00BB70C9">
      <w:pPr>
        <w:spacing w:line="240" w:lineRule="auto"/>
        <w:ind w:left="964" w:hanging="964"/>
        <w:jc w:val="both"/>
        <w:rPr>
          <w:rFonts w:ascii="Times New Roman" w:hAnsi="Times New Roman" w:cs="Times New Roman"/>
          <w:sz w:val="24"/>
          <w:szCs w:val="24"/>
        </w:rPr>
      </w:pPr>
      <w:r w:rsidRPr="00BB70C9">
        <w:rPr>
          <w:rFonts w:ascii="Times New Roman" w:hAnsi="Times New Roman" w:cs="Times New Roman"/>
          <w:b/>
          <w:sz w:val="24"/>
          <w:szCs w:val="24"/>
        </w:rPr>
        <w:t>Art. 5º).-</w:t>
      </w:r>
      <w:r w:rsidRPr="005B7260">
        <w:rPr>
          <w:rFonts w:ascii="Times New Roman" w:hAnsi="Times New Roman" w:cs="Times New Roman"/>
          <w:sz w:val="24"/>
          <w:szCs w:val="24"/>
        </w:rPr>
        <w:t xml:space="preserve"> </w:t>
      </w:r>
      <w:r w:rsidRPr="00BB70C9">
        <w:rPr>
          <w:rFonts w:ascii="Times New Roman" w:hAnsi="Times New Roman" w:cs="Times New Roman"/>
          <w:b/>
          <w:sz w:val="24"/>
          <w:szCs w:val="24"/>
        </w:rPr>
        <w:t>AUTORÍCESE</w:t>
      </w:r>
      <w:r w:rsidRPr="005B7260">
        <w:rPr>
          <w:rFonts w:ascii="Times New Roman" w:hAnsi="Times New Roman" w:cs="Times New Roman"/>
          <w:sz w:val="24"/>
          <w:szCs w:val="24"/>
        </w:rPr>
        <w:t xml:space="preserve"> al Departamento Ejecutivo Municipal a reglamentar en todo o en parte lo dispuesto por la presente Ordenanza, y por sí o por medio de la Secretaría de Infraestructura o la que en un futuro la reemplace, a suscribir todos los documentos y/o planos que requiera el cumplimiento de la misma y/o a dictar los actos administrativos y/o normas que resulten necesarios a tal efecto. </w:t>
      </w:r>
    </w:p>
    <w:p w:rsidR="00ED0344" w:rsidRPr="005B7260" w:rsidRDefault="00FD00DC" w:rsidP="00BB70C9">
      <w:pPr>
        <w:spacing w:line="240" w:lineRule="auto"/>
        <w:ind w:left="964" w:hanging="964"/>
        <w:jc w:val="both"/>
        <w:rPr>
          <w:rFonts w:ascii="Times New Roman" w:hAnsi="Times New Roman" w:cs="Times New Roman"/>
          <w:bCs/>
          <w:sz w:val="24"/>
          <w:szCs w:val="24"/>
          <w:lang w:val="es-MX"/>
        </w:rPr>
      </w:pPr>
      <w:r w:rsidRPr="00BB70C9">
        <w:rPr>
          <w:rFonts w:ascii="Times New Roman" w:hAnsi="Times New Roman" w:cs="Times New Roman"/>
          <w:b/>
          <w:sz w:val="24"/>
          <w:szCs w:val="24"/>
        </w:rPr>
        <w:t>Art. 6º).-</w:t>
      </w:r>
      <w:r w:rsidR="00BB70C9">
        <w:rPr>
          <w:rFonts w:ascii="Times New Roman" w:hAnsi="Times New Roman" w:cs="Times New Roman"/>
          <w:sz w:val="24"/>
          <w:szCs w:val="24"/>
        </w:rPr>
        <w:tab/>
      </w:r>
      <w:r w:rsidRPr="005B7260">
        <w:rPr>
          <w:rFonts w:ascii="Times New Roman" w:hAnsi="Times New Roman" w:cs="Times New Roman"/>
          <w:sz w:val="24"/>
          <w:szCs w:val="24"/>
        </w:rPr>
        <w:t>Los ingresos derivados de las adjudicaciones de lotes serán imputados a una cuenta especial, con destino específico para cubrir los gastos por obras de infraestructura del Loteo Municipal.</w:t>
      </w:r>
    </w:p>
    <w:p w:rsidR="0099288E" w:rsidRPr="009312B4" w:rsidRDefault="00FD00DC" w:rsidP="00BB70C9">
      <w:pPr>
        <w:spacing w:line="240" w:lineRule="auto"/>
        <w:ind w:left="964" w:hanging="964"/>
        <w:jc w:val="both"/>
        <w:rPr>
          <w:rFonts w:ascii="Times New Roman" w:hAnsi="Times New Roman" w:cs="Times New Roman"/>
          <w:sz w:val="24"/>
          <w:szCs w:val="24"/>
        </w:rPr>
      </w:pPr>
      <w:r>
        <w:rPr>
          <w:rFonts w:ascii="Times New Roman" w:hAnsi="Times New Roman" w:cs="Times New Roman"/>
          <w:b/>
          <w:bCs/>
          <w:sz w:val="24"/>
          <w:szCs w:val="24"/>
        </w:rPr>
        <w:t>Art.7</w:t>
      </w:r>
      <w:r w:rsidR="00ED0344" w:rsidRPr="009312B4">
        <w:rPr>
          <w:rFonts w:ascii="Times New Roman" w:hAnsi="Times New Roman" w:cs="Times New Roman"/>
          <w:b/>
          <w:bCs/>
          <w:sz w:val="24"/>
          <w:szCs w:val="24"/>
        </w:rPr>
        <w:t>º).-</w:t>
      </w:r>
      <w:r w:rsidR="00586364">
        <w:rPr>
          <w:rFonts w:ascii="Times New Roman" w:hAnsi="Times New Roman" w:cs="Times New Roman"/>
          <w:b/>
          <w:bCs/>
          <w:sz w:val="24"/>
          <w:szCs w:val="24"/>
        </w:rPr>
        <w:tab/>
      </w:r>
      <w:r w:rsidR="00AB1F85" w:rsidRPr="009312B4">
        <w:rPr>
          <w:rFonts w:ascii="Times New Roman" w:hAnsi="Times New Roman" w:cs="Times New Roman"/>
          <w:b/>
          <w:sz w:val="24"/>
          <w:szCs w:val="24"/>
        </w:rPr>
        <w:t>REGÍSTRESE</w:t>
      </w:r>
      <w:r w:rsidR="00AB1F85" w:rsidRPr="009312B4">
        <w:rPr>
          <w:rFonts w:ascii="Times New Roman" w:hAnsi="Times New Roman" w:cs="Times New Roman"/>
          <w:sz w:val="24"/>
          <w:szCs w:val="24"/>
        </w:rPr>
        <w:t>, comuníquese al Departamento Ejecutivo, publíquese y archívese.</w:t>
      </w:r>
    </w:p>
    <w:p w:rsidR="00ED0344" w:rsidRPr="009312B4" w:rsidRDefault="00ED0344" w:rsidP="00C05DA9">
      <w:pPr>
        <w:spacing w:line="240" w:lineRule="auto"/>
        <w:jc w:val="both"/>
        <w:rPr>
          <w:rFonts w:ascii="Times New Roman" w:hAnsi="Times New Roman" w:cs="Times New Roman"/>
          <w:sz w:val="24"/>
          <w:szCs w:val="24"/>
        </w:rPr>
      </w:pPr>
    </w:p>
    <w:p w:rsidR="00C05DA9" w:rsidRPr="009312B4" w:rsidRDefault="00C05DA9" w:rsidP="00C05DA9">
      <w:pPr>
        <w:spacing w:line="240" w:lineRule="auto"/>
        <w:jc w:val="both"/>
        <w:rPr>
          <w:rFonts w:ascii="Times New Roman" w:hAnsi="Times New Roman" w:cs="Times New Roman"/>
          <w:sz w:val="24"/>
          <w:szCs w:val="24"/>
        </w:rPr>
      </w:pPr>
      <w:r w:rsidRPr="009312B4">
        <w:rPr>
          <w:rFonts w:ascii="Times New Roman" w:hAnsi="Times New Roman" w:cs="Times New Roman"/>
          <w:sz w:val="24"/>
          <w:szCs w:val="24"/>
        </w:rPr>
        <w:t xml:space="preserve">Dada en la Sala de Sesiones del Honorable Concejo Deliberante de la ciudad de San Francisco, a los </w:t>
      </w:r>
      <w:r w:rsidR="00FD00DC">
        <w:rPr>
          <w:rFonts w:ascii="Times New Roman" w:hAnsi="Times New Roman" w:cs="Times New Roman"/>
          <w:sz w:val="24"/>
          <w:szCs w:val="24"/>
        </w:rPr>
        <w:t>treinta</w:t>
      </w:r>
      <w:r w:rsidRPr="009312B4">
        <w:rPr>
          <w:rFonts w:ascii="Times New Roman" w:hAnsi="Times New Roman" w:cs="Times New Roman"/>
          <w:sz w:val="24"/>
          <w:szCs w:val="24"/>
        </w:rPr>
        <w:t xml:space="preserve"> días del mes de </w:t>
      </w:r>
      <w:r w:rsidR="007D48AA" w:rsidRPr="009312B4">
        <w:rPr>
          <w:rFonts w:ascii="Times New Roman" w:hAnsi="Times New Roman" w:cs="Times New Roman"/>
          <w:sz w:val="24"/>
          <w:szCs w:val="24"/>
        </w:rPr>
        <w:t>abril</w:t>
      </w:r>
      <w:r w:rsidRPr="009312B4">
        <w:rPr>
          <w:rFonts w:ascii="Times New Roman" w:hAnsi="Times New Roman" w:cs="Times New Roman"/>
          <w:sz w:val="24"/>
          <w:szCs w:val="24"/>
        </w:rPr>
        <w:t xml:space="preserve"> del año dos mil veinti</w:t>
      </w:r>
      <w:r w:rsidR="00AB1F85" w:rsidRPr="009312B4">
        <w:rPr>
          <w:rFonts w:ascii="Times New Roman" w:hAnsi="Times New Roman" w:cs="Times New Roman"/>
          <w:sz w:val="24"/>
          <w:szCs w:val="24"/>
        </w:rPr>
        <w:t>c</w:t>
      </w:r>
      <w:r w:rsidR="00D55920" w:rsidRPr="009312B4">
        <w:rPr>
          <w:rFonts w:ascii="Times New Roman" w:hAnsi="Times New Roman" w:cs="Times New Roman"/>
          <w:sz w:val="24"/>
          <w:szCs w:val="24"/>
        </w:rPr>
        <w:t>inco</w:t>
      </w:r>
      <w:r w:rsidRPr="009312B4">
        <w:rPr>
          <w:rFonts w:ascii="Times New Roman" w:hAnsi="Times New Roman" w:cs="Times New Roman"/>
          <w:sz w:val="24"/>
          <w:szCs w:val="24"/>
        </w:rPr>
        <w:t>.-</w:t>
      </w:r>
    </w:p>
    <w:p w:rsidR="00102A2C" w:rsidRPr="009312B4" w:rsidRDefault="00102A2C" w:rsidP="00C05DA9">
      <w:pPr>
        <w:spacing w:line="240" w:lineRule="auto"/>
        <w:ind w:left="964" w:hanging="964"/>
        <w:jc w:val="both"/>
        <w:rPr>
          <w:rFonts w:ascii="Times New Roman" w:hAnsi="Times New Roman" w:cs="Times New Roman"/>
          <w:sz w:val="24"/>
          <w:szCs w:val="24"/>
        </w:rPr>
      </w:pPr>
    </w:p>
    <w:p w:rsidR="00ED0344" w:rsidRPr="009312B4" w:rsidRDefault="00ED0344" w:rsidP="00C05DA9">
      <w:pPr>
        <w:spacing w:line="240" w:lineRule="auto"/>
        <w:ind w:left="964" w:hanging="964"/>
        <w:jc w:val="both"/>
        <w:rPr>
          <w:rFonts w:ascii="Times New Roman" w:hAnsi="Times New Roman" w:cs="Times New Roman"/>
          <w:sz w:val="24"/>
          <w:szCs w:val="24"/>
        </w:rPr>
      </w:pPr>
    </w:p>
    <w:tbl>
      <w:tblPr>
        <w:tblW w:w="0" w:type="auto"/>
        <w:tblLook w:val="04A0" w:firstRow="1" w:lastRow="0" w:firstColumn="1" w:lastColumn="0" w:noHBand="0" w:noVBand="1"/>
      </w:tblPr>
      <w:tblGrid>
        <w:gridCol w:w="4490"/>
        <w:gridCol w:w="4490"/>
      </w:tblGrid>
      <w:tr w:rsidR="00C05DA9" w:rsidRPr="009312B4" w:rsidTr="00C05DA9">
        <w:trPr>
          <w:trHeight w:val="75"/>
        </w:trPr>
        <w:tc>
          <w:tcPr>
            <w:tcW w:w="4490" w:type="dxa"/>
            <w:hideMark/>
          </w:tcPr>
          <w:p w:rsidR="009312B4" w:rsidRPr="009312B4" w:rsidRDefault="009312B4" w:rsidP="009312B4">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Juan Martín Losano</w:t>
            </w:r>
          </w:p>
          <w:p w:rsidR="00C05DA9" w:rsidRPr="009312B4" w:rsidRDefault="009312B4" w:rsidP="009312B4">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Secretario H.C.D.</w:t>
            </w:r>
          </w:p>
        </w:tc>
        <w:tc>
          <w:tcPr>
            <w:tcW w:w="4490" w:type="dxa"/>
            <w:hideMark/>
          </w:tcPr>
          <w:p w:rsidR="00C05DA9" w:rsidRPr="009312B4" w:rsidRDefault="00C05DA9">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Mario Ortega.</w:t>
            </w:r>
          </w:p>
          <w:p w:rsidR="00C05DA9" w:rsidRPr="009312B4" w:rsidRDefault="00C05DA9">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Presidente H.C.D.</w:t>
            </w:r>
          </w:p>
        </w:tc>
      </w:tr>
    </w:tbl>
    <w:p w:rsidR="007A75DC" w:rsidRDefault="007A75DC" w:rsidP="007104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75DC" w:rsidRDefault="007A75DC" w:rsidP="0071046B">
      <w:pPr>
        <w:rPr>
          <w:rFonts w:ascii="Times New Roman" w:eastAsia="Times New Roman" w:hAnsi="Times New Roman" w:cs="Times New Roman"/>
          <w:sz w:val="24"/>
          <w:szCs w:val="24"/>
        </w:rPr>
        <w:sectPr w:rsidR="007A75DC" w:rsidSect="0078527A">
          <w:footerReference w:type="default" r:id="rId7"/>
          <w:pgSz w:w="12240" w:h="20160" w:code="5"/>
          <w:pgMar w:top="3232" w:right="1304" w:bottom="1644" w:left="2098" w:header="720" w:footer="720" w:gutter="0"/>
          <w:cols w:space="720"/>
          <w:docGrid w:linePitch="299"/>
        </w:sectPr>
      </w:pPr>
    </w:p>
    <w:p w:rsidR="007A75DC" w:rsidRDefault="007A75DC" w:rsidP="007A75DC">
      <w:pPr>
        <w:pStyle w:val="Textoindependiente"/>
        <w:spacing w:before="4"/>
        <w:ind w:left="0"/>
        <w:rPr>
          <w:rFonts w:ascii="Times New Roman"/>
          <w:sz w:val="17"/>
        </w:rPr>
      </w:pPr>
      <w:r>
        <w:rPr>
          <w:rFonts w:ascii="Times New Roman"/>
          <w:noProof/>
          <w:sz w:val="17"/>
          <w:lang w:val="es-AR" w:eastAsia="es-AR"/>
        </w:rPr>
        <w:lastRenderedPageBreak/>
        <w:drawing>
          <wp:anchor distT="0" distB="0" distL="0" distR="0" simplePos="0" relativeHeight="251664384" behindDoc="0" locked="0" layoutInCell="1" allowOverlap="1" wp14:anchorId="5F757BBE" wp14:editId="39190C21">
            <wp:simplePos x="0" y="0"/>
            <wp:positionH relativeFrom="page">
              <wp:posOffset>901065</wp:posOffset>
            </wp:positionH>
            <wp:positionV relativeFrom="page">
              <wp:posOffset>1806979</wp:posOffset>
            </wp:positionV>
            <wp:extent cx="11811600" cy="8355600"/>
            <wp:effectExtent l="0" t="0" r="0" b="7620"/>
            <wp:wrapNone/>
            <wp:docPr id="1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1811600" cy="8355600"/>
                    </a:xfrm>
                    <a:prstGeom prst="rect">
                      <a:avLst/>
                    </a:prstGeom>
                  </pic:spPr>
                </pic:pic>
              </a:graphicData>
            </a:graphic>
            <wp14:sizeRelH relativeFrom="margin">
              <wp14:pctWidth>0</wp14:pctWidth>
            </wp14:sizeRelH>
            <wp14:sizeRelV relativeFrom="margin">
              <wp14:pctHeight>0</wp14:pctHeight>
            </wp14:sizeRelV>
          </wp:anchor>
        </w:drawing>
      </w:r>
    </w:p>
    <w:p w:rsidR="007A75DC" w:rsidRDefault="007A75DC" w:rsidP="007A75DC">
      <w:pPr>
        <w:pStyle w:val="Textoindependiente"/>
        <w:rPr>
          <w:rFonts w:ascii="Times New Roman"/>
          <w:sz w:val="17"/>
        </w:rPr>
        <w:sectPr w:rsidR="007A75DC" w:rsidSect="007A75DC">
          <w:pgSz w:w="23820" w:h="16840" w:orient="landscape"/>
          <w:pgMar w:top="1940" w:right="3543" w:bottom="280" w:left="3543" w:header="720" w:footer="720" w:gutter="0"/>
          <w:cols w:space="720"/>
        </w:sectPr>
      </w:pPr>
    </w:p>
    <w:p w:rsidR="007A75DC" w:rsidRDefault="007A75DC" w:rsidP="007A75DC">
      <w:pPr>
        <w:pStyle w:val="Textoindependiente"/>
        <w:spacing w:before="4"/>
        <w:ind w:left="0"/>
        <w:rPr>
          <w:rFonts w:ascii="Times New Roman"/>
          <w:sz w:val="17"/>
        </w:rPr>
      </w:pPr>
      <w:r>
        <w:rPr>
          <w:rFonts w:ascii="Times New Roman"/>
          <w:noProof/>
          <w:sz w:val="17"/>
          <w:lang w:val="es-AR" w:eastAsia="es-AR"/>
        </w:rPr>
        <w:lastRenderedPageBreak/>
        <w:drawing>
          <wp:anchor distT="0" distB="0" distL="0" distR="0" simplePos="0" relativeHeight="251665408" behindDoc="0" locked="0" layoutInCell="1" allowOverlap="1" wp14:anchorId="10F31B3E" wp14:editId="5968D76A">
            <wp:simplePos x="0" y="0"/>
            <wp:positionH relativeFrom="page">
              <wp:posOffset>6096</wp:posOffset>
            </wp:positionH>
            <wp:positionV relativeFrom="page">
              <wp:posOffset>0</wp:posOffset>
            </wp:positionV>
            <wp:extent cx="15119434" cy="10693400"/>
            <wp:effectExtent l="0" t="0" r="0" b="0"/>
            <wp:wrapNone/>
            <wp:docPr id="1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5119434" cy="10693400"/>
                    </a:xfrm>
                    <a:prstGeom prst="rect">
                      <a:avLst/>
                    </a:prstGeom>
                  </pic:spPr>
                </pic:pic>
              </a:graphicData>
            </a:graphic>
          </wp:anchor>
        </w:drawing>
      </w:r>
    </w:p>
    <w:p w:rsidR="007A75DC" w:rsidRDefault="007A75DC" w:rsidP="007A75DC">
      <w:pPr>
        <w:pStyle w:val="Textoindependiente"/>
        <w:rPr>
          <w:rFonts w:ascii="Times New Roman"/>
          <w:sz w:val="17"/>
        </w:rPr>
        <w:sectPr w:rsidR="007A75DC">
          <w:pgSz w:w="23820" w:h="16840" w:orient="landscape"/>
          <w:pgMar w:top="1940" w:right="3543" w:bottom="280" w:left="3543" w:header="720" w:footer="720" w:gutter="0"/>
          <w:cols w:space="720"/>
        </w:sectPr>
      </w:pPr>
    </w:p>
    <w:p w:rsidR="007A75DC" w:rsidRPr="00F051DA" w:rsidRDefault="007A75DC" w:rsidP="00F051DA">
      <w:pPr>
        <w:pStyle w:val="Textoindependiente"/>
        <w:spacing w:before="82" w:line="256" w:lineRule="auto"/>
        <w:ind w:left="0"/>
        <w:rPr>
          <w:rFonts w:ascii="Times New Roman" w:hAnsi="Times New Roman" w:cs="Times New Roman"/>
        </w:rPr>
      </w:pPr>
      <w:r w:rsidRPr="00F051DA">
        <w:rPr>
          <w:rFonts w:ascii="Times New Roman" w:hAnsi="Times New Roman" w:cs="Times New Roman"/>
        </w:rPr>
        <w:lastRenderedPageBreak/>
        <w:t>ANEXO III.</w:t>
      </w:r>
      <w:r w:rsidRPr="00F051DA">
        <w:rPr>
          <w:rFonts w:ascii="Times New Roman" w:hAnsi="Times New Roman" w:cs="Times New Roman"/>
          <w:spacing w:val="80"/>
        </w:rPr>
        <w:t xml:space="preserve"> </w:t>
      </w:r>
      <w:r w:rsidRPr="00F051DA">
        <w:rPr>
          <w:rFonts w:ascii="Times New Roman" w:hAnsi="Times New Roman" w:cs="Times New Roman"/>
        </w:rPr>
        <w:t>ORDENANZA DE CREACIÓN DEL</w:t>
      </w:r>
      <w:r w:rsidRPr="00F051DA">
        <w:rPr>
          <w:rFonts w:ascii="Times New Roman" w:hAnsi="Times New Roman" w:cs="Times New Roman"/>
          <w:spacing w:val="40"/>
        </w:rPr>
        <w:t xml:space="preserve"> </w:t>
      </w:r>
      <w:r w:rsidRPr="00F051DA">
        <w:rPr>
          <w:rFonts w:ascii="Times New Roman" w:hAnsi="Times New Roman" w:cs="Times New Roman"/>
        </w:rPr>
        <w:t>LOTEO MUNICIPAL LA ARBOLADA I</w:t>
      </w:r>
      <w:r w:rsidRPr="00F051DA">
        <w:rPr>
          <w:rFonts w:ascii="Times New Roman" w:hAnsi="Times New Roman" w:cs="Times New Roman"/>
          <w:spacing w:val="40"/>
        </w:rPr>
        <w:t xml:space="preserve"> </w:t>
      </w:r>
      <w:r w:rsidRPr="00F051DA">
        <w:rPr>
          <w:rFonts w:ascii="Times New Roman" w:hAnsi="Times New Roman" w:cs="Times New Roman"/>
        </w:rPr>
        <w:t>y LA ARBOLADA II</w:t>
      </w:r>
    </w:p>
    <w:p w:rsidR="007A75DC" w:rsidRPr="00F051DA" w:rsidRDefault="007A75DC" w:rsidP="00F051DA">
      <w:pPr>
        <w:pStyle w:val="Textoindependiente"/>
        <w:spacing w:before="88"/>
        <w:ind w:left="0"/>
        <w:rPr>
          <w:rFonts w:ascii="Times New Roman" w:hAnsi="Times New Roman" w:cs="Times New Roman"/>
        </w:rPr>
      </w:pPr>
    </w:p>
    <w:p w:rsidR="007A75DC" w:rsidRPr="00F051DA" w:rsidRDefault="007A75DC" w:rsidP="00F051DA">
      <w:pPr>
        <w:spacing w:before="1"/>
        <w:jc w:val="both"/>
        <w:rPr>
          <w:rFonts w:ascii="Times New Roman" w:hAnsi="Times New Roman" w:cs="Times New Roman"/>
          <w:b/>
        </w:rPr>
      </w:pPr>
      <w:r w:rsidRPr="00F051DA">
        <w:rPr>
          <w:rFonts w:ascii="Times New Roman" w:hAnsi="Times New Roman" w:cs="Times New Roman"/>
          <w:b/>
        </w:rPr>
        <w:t>“REGLAMENTO</w:t>
      </w:r>
      <w:r w:rsidRPr="00F051DA">
        <w:rPr>
          <w:rFonts w:ascii="Times New Roman" w:hAnsi="Times New Roman" w:cs="Times New Roman"/>
          <w:b/>
          <w:spacing w:val="-9"/>
        </w:rPr>
        <w:t xml:space="preserve"> </w:t>
      </w:r>
      <w:r w:rsidRPr="00F051DA">
        <w:rPr>
          <w:rFonts w:ascii="Times New Roman" w:hAnsi="Times New Roman" w:cs="Times New Roman"/>
          <w:b/>
        </w:rPr>
        <w:t>LOTEO</w:t>
      </w:r>
      <w:r w:rsidRPr="00F051DA">
        <w:rPr>
          <w:rFonts w:ascii="Times New Roman" w:hAnsi="Times New Roman" w:cs="Times New Roman"/>
          <w:b/>
          <w:spacing w:val="-8"/>
        </w:rPr>
        <w:t xml:space="preserve"> </w:t>
      </w:r>
      <w:r w:rsidRPr="00F051DA">
        <w:rPr>
          <w:rFonts w:ascii="Times New Roman" w:hAnsi="Times New Roman" w:cs="Times New Roman"/>
          <w:b/>
        </w:rPr>
        <w:t>MUNICIPAL</w:t>
      </w:r>
      <w:r w:rsidRPr="00F051DA">
        <w:rPr>
          <w:rFonts w:ascii="Times New Roman" w:hAnsi="Times New Roman" w:cs="Times New Roman"/>
          <w:b/>
          <w:spacing w:val="-11"/>
        </w:rPr>
        <w:t xml:space="preserve"> </w:t>
      </w:r>
      <w:r w:rsidRPr="00F051DA">
        <w:rPr>
          <w:rFonts w:ascii="Times New Roman" w:hAnsi="Times New Roman" w:cs="Times New Roman"/>
          <w:b/>
        </w:rPr>
        <w:t>LA</w:t>
      </w:r>
      <w:r w:rsidRPr="00F051DA">
        <w:rPr>
          <w:rFonts w:ascii="Times New Roman" w:hAnsi="Times New Roman" w:cs="Times New Roman"/>
          <w:b/>
          <w:spacing w:val="-12"/>
        </w:rPr>
        <w:t xml:space="preserve"> </w:t>
      </w:r>
      <w:r w:rsidRPr="00F051DA">
        <w:rPr>
          <w:rFonts w:ascii="Times New Roman" w:hAnsi="Times New Roman" w:cs="Times New Roman"/>
          <w:b/>
        </w:rPr>
        <w:t>ARBOLADA</w:t>
      </w:r>
      <w:r w:rsidRPr="00F051DA">
        <w:rPr>
          <w:rFonts w:ascii="Times New Roman" w:hAnsi="Times New Roman" w:cs="Times New Roman"/>
          <w:b/>
          <w:spacing w:val="-16"/>
        </w:rPr>
        <w:t xml:space="preserve"> </w:t>
      </w:r>
      <w:r w:rsidRPr="00F051DA">
        <w:rPr>
          <w:rFonts w:ascii="Times New Roman" w:hAnsi="Times New Roman" w:cs="Times New Roman"/>
          <w:b/>
        </w:rPr>
        <w:t>I</w:t>
      </w:r>
      <w:r w:rsidRPr="00F051DA">
        <w:rPr>
          <w:rFonts w:ascii="Times New Roman" w:hAnsi="Times New Roman" w:cs="Times New Roman"/>
          <w:b/>
          <w:spacing w:val="-8"/>
        </w:rPr>
        <w:t xml:space="preserve"> </w:t>
      </w:r>
      <w:r w:rsidRPr="00F051DA">
        <w:rPr>
          <w:rFonts w:ascii="Times New Roman" w:hAnsi="Times New Roman" w:cs="Times New Roman"/>
          <w:b/>
        </w:rPr>
        <w:t>y</w:t>
      </w:r>
      <w:r w:rsidRPr="00F051DA">
        <w:rPr>
          <w:rFonts w:ascii="Times New Roman" w:hAnsi="Times New Roman" w:cs="Times New Roman"/>
          <w:b/>
          <w:spacing w:val="-15"/>
        </w:rPr>
        <w:t xml:space="preserve"> </w:t>
      </w:r>
      <w:r w:rsidRPr="00F051DA">
        <w:rPr>
          <w:rFonts w:ascii="Times New Roman" w:hAnsi="Times New Roman" w:cs="Times New Roman"/>
          <w:b/>
        </w:rPr>
        <w:t>LA</w:t>
      </w:r>
      <w:r w:rsidRPr="00F051DA">
        <w:rPr>
          <w:rFonts w:ascii="Times New Roman" w:hAnsi="Times New Roman" w:cs="Times New Roman"/>
          <w:b/>
          <w:spacing w:val="-12"/>
        </w:rPr>
        <w:t xml:space="preserve"> </w:t>
      </w:r>
      <w:r w:rsidRPr="00F051DA">
        <w:rPr>
          <w:rFonts w:ascii="Times New Roman" w:hAnsi="Times New Roman" w:cs="Times New Roman"/>
          <w:b/>
        </w:rPr>
        <w:t>ARBOLADA</w:t>
      </w:r>
      <w:r w:rsidRPr="00F051DA">
        <w:rPr>
          <w:rFonts w:ascii="Times New Roman" w:hAnsi="Times New Roman" w:cs="Times New Roman"/>
          <w:b/>
          <w:spacing w:val="-15"/>
        </w:rPr>
        <w:t xml:space="preserve"> </w:t>
      </w:r>
      <w:r w:rsidRPr="00F051DA">
        <w:rPr>
          <w:rFonts w:ascii="Times New Roman" w:hAnsi="Times New Roman" w:cs="Times New Roman"/>
          <w:b/>
          <w:spacing w:val="-5"/>
        </w:rPr>
        <w:t>II”</w:t>
      </w:r>
    </w:p>
    <w:p w:rsidR="007A75DC" w:rsidRPr="00F051DA" w:rsidRDefault="007A75DC" w:rsidP="00F051DA">
      <w:pPr>
        <w:pStyle w:val="Textoindependiente"/>
        <w:spacing w:before="108"/>
        <w:ind w:left="0"/>
        <w:rPr>
          <w:rFonts w:ascii="Times New Roman" w:hAnsi="Times New Roman" w:cs="Times New Roman"/>
          <w:b/>
        </w:rPr>
      </w:pPr>
    </w:p>
    <w:p w:rsidR="007A75DC" w:rsidRPr="00F051DA" w:rsidRDefault="007A75DC" w:rsidP="00F051DA">
      <w:pPr>
        <w:pStyle w:val="Textoindependiente"/>
        <w:spacing w:before="1"/>
        <w:ind w:left="0"/>
        <w:rPr>
          <w:rFonts w:ascii="Times New Roman" w:hAnsi="Times New Roman" w:cs="Times New Roman"/>
        </w:rPr>
      </w:pPr>
      <w:r w:rsidRPr="00F051DA">
        <w:rPr>
          <w:rFonts w:ascii="Times New Roman" w:hAnsi="Times New Roman" w:cs="Times New Roman"/>
        </w:rPr>
        <w:t>Artículo</w:t>
      </w:r>
      <w:r w:rsidRPr="00F051DA">
        <w:rPr>
          <w:rFonts w:ascii="Times New Roman" w:hAnsi="Times New Roman" w:cs="Times New Roman"/>
          <w:spacing w:val="-6"/>
        </w:rPr>
        <w:t xml:space="preserve"> </w:t>
      </w:r>
      <w:r w:rsidRPr="00F051DA">
        <w:rPr>
          <w:rFonts w:ascii="Times New Roman" w:hAnsi="Times New Roman" w:cs="Times New Roman"/>
        </w:rPr>
        <w:t>1:</w:t>
      </w:r>
      <w:r w:rsidRPr="00F051DA">
        <w:rPr>
          <w:rFonts w:ascii="Times New Roman" w:hAnsi="Times New Roman" w:cs="Times New Roman"/>
          <w:spacing w:val="-6"/>
        </w:rPr>
        <w:t xml:space="preserve"> </w:t>
      </w:r>
      <w:r w:rsidRPr="00F051DA">
        <w:rPr>
          <w:rFonts w:ascii="Times New Roman" w:hAnsi="Times New Roman" w:cs="Times New Roman"/>
          <w:spacing w:val="-2"/>
        </w:rPr>
        <w:t>Objeto</w:t>
      </w:r>
    </w:p>
    <w:p w:rsidR="007A75DC" w:rsidRPr="00F051DA" w:rsidRDefault="007A75DC" w:rsidP="00F051DA">
      <w:pPr>
        <w:pStyle w:val="Prrafodelista"/>
        <w:numPr>
          <w:ilvl w:val="0"/>
          <w:numId w:val="19"/>
        </w:numPr>
        <w:tabs>
          <w:tab w:val="left" w:pos="747"/>
        </w:tabs>
        <w:spacing w:before="216" w:line="259" w:lineRule="auto"/>
        <w:ind w:left="0" w:firstLine="0"/>
        <w:jc w:val="both"/>
        <w:rPr>
          <w:rFonts w:ascii="Times New Roman" w:hAnsi="Times New Roman" w:cs="Times New Roman"/>
        </w:rPr>
      </w:pPr>
      <w:r w:rsidRPr="00F051DA">
        <w:rPr>
          <w:rFonts w:ascii="Times New Roman" w:hAnsi="Times New Roman" w:cs="Times New Roman"/>
        </w:rPr>
        <w:t xml:space="preserve">El presente reglamento regula la transferencia a título oneroso, por parte de la Municipalidad de San Francisco, de trescientos cuarenta y seis (346) lotes con infraestructura completa -pavimento, canalizaciones pluviales, red distribuidora de agua potable, red colectora de líquidos cloacales, red de gas natural, alumbrado público, electrificación en media y baja tensión, señales débiles, arbolado público, </w:t>
      </w:r>
      <w:proofErr w:type="spellStart"/>
      <w:r w:rsidRPr="00F051DA">
        <w:rPr>
          <w:rFonts w:ascii="Times New Roman" w:hAnsi="Times New Roman" w:cs="Times New Roman"/>
        </w:rPr>
        <w:t>parquización</w:t>
      </w:r>
      <w:proofErr w:type="spellEnd"/>
      <w:r w:rsidRPr="00F051DA">
        <w:rPr>
          <w:rFonts w:ascii="Times New Roman" w:hAnsi="Times New Roman" w:cs="Times New Roman"/>
          <w:spacing w:val="80"/>
        </w:rPr>
        <w:t xml:space="preserve"> </w:t>
      </w:r>
      <w:r w:rsidRPr="00F051DA">
        <w:rPr>
          <w:rFonts w:ascii="Times New Roman" w:hAnsi="Times New Roman" w:cs="Times New Roman"/>
        </w:rPr>
        <w:t xml:space="preserve">e intervención en espacios verdes, rampas en esquinas, carteles nomencladores de calles-, todo conforme lo regulado por las ordenanzas municipales vigentes de loteo (Ordenanza de Urbanizaciones y Subdivisiones Nº 1497 y sus modificatorias y </w:t>
      </w:r>
      <w:r w:rsidRPr="00F051DA">
        <w:rPr>
          <w:rFonts w:ascii="Times New Roman" w:hAnsi="Times New Roman" w:cs="Times New Roman"/>
          <w:spacing w:val="-2"/>
        </w:rPr>
        <w:t>concordantes).</w:t>
      </w:r>
    </w:p>
    <w:p w:rsidR="007A75DC" w:rsidRPr="00F051DA" w:rsidRDefault="007A75DC" w:rsidP="00F051DA">
      <w:pPr>
        <w:pStyle w:val="Textoindependiente"/>
        <w:ind w:left="0"/>
        <w:rPr>
          <w:rFonts w:ascii="Times New Roman" w:hAnsi="Times New Roman" w:cs="Times New Roman"/>
        </w:rPr>
      </w:pPr>
    </w:p>
    <w:p w:rsidR="007A75DC" w:rsidRPr="00F051DA" w:rsidRDefault="007A75DC" w:rsidP="00F051DA">
      <w:pPr>
        <w:pStyle w:val="Textoindependiente"/>
        <w:spacing w:before="81"/>
        <w:ind w:left="0"/>
        <w:rPr>
          <w:rFonts w:ascii="Times New Roman" w:hAnsi="Times New Roman" w:cs="Times New Roman"/>
        </w:rPr>
      </w:pPr>
    </w:p>
    <w:p w:rsidR="007A75DC" w:rsidRPr="00F051DA" w:rsidRDefault="007A75DC" w:rsidP="00F051DA">
      <w:pPr>
        <w:pStyle w:val="Textoindependiente"/>
        <w:ind w:left="0"/>
        <w:rPr>
          <w:rFonts w:ascii="Times New Roman" w:hAnsi="Times New Roman" w:cs="Times New Roman"/>
        </w:rPr>
      </w:pPr>
      <w:r w:rsidRPr="00F051DA">
        <w:rPr>
          <w:rFonts w:ascii="Times New Roman" w:hAnsi="Times New Roman" w:cs="Times New Roman"/>
        </w:rPr>
        <w:t>Artículo</w:t>
      </w:r>
      <w:r w:rsidRPr="00F051DA">
        <w:rPr>
          <w:rFonts w:ascii="Times New Roman" w:hAnsi="Times New Roman" w:cs="Times New Roman"/>
          <w:spacing w:val="2"/>
        </w:rPr>
        <w:t xml:space="preserve"> </w:t>
      </w:r>
      <w:r w:rsidRPr="00F051DA">
        <w:rPr>
          <w:rFonts w:ascii="Times New Roman" w:hAnsi="Times New Roman" w:cs="Times New Roman"/>
        </w:rPr>
        <w:t>2:</w:t>
      </w:r>
      <w:r w:rsidRPr="00F051DA">
        <w:rPr>
          <w:rFonts w:ascii="Times New Roman" w:hAnsi="Times New Roman" w:cs="Times New Roman"/>
          <w:spacing w:val="3"/>
        </w:rPr>
        <w:t xml:space="preserve"> </w:t>
      </w:r>
      <w:r w:rsidRPr="00F051DA">
        <w:rPr>
          <w:rFonts w:ascii="Times New Roman" w:hAnsi="Times New Roman" w:cs="Times New Roman"/>
        </w:rPr>
        <w:t>Grupos</w:t>
      </w:r>
      <w:r w:rsidRPr="00F051DA">
        <w:rPr>
          <w:rFonts w:ascii="Times New Roman" w:hAnsi="Times New Roman" w:cs="Times New Roman"/>
          <w:spacing w:val="-1"/>
        </w:rPr>
        <w:t xml:space="preserve"> </w:t>
      </w:r>
      <w:r w:rsidRPr="00F051DA">
        <w:rPr>
          <w:rFonts w:ascii="Times New Roman" w:hAnsi="Times New Roman" w:cs="Times New Roman"/>
        </w:rPr>
        <w:t>de Lotes</w:t>
      </w:r>
      <w:r w:rsidRPr="00F051DA">
        <w:rPr>
          <w:rFonts w:ascii="Times New Roman" w:hAnsi="Times New Roman" w:cs="Times New Roman"/>
          <w:spacing w:val="-1"/>
        </w:rPr>
        <w:t xml:space="preserve"> </w:t>
      </w:r>
      <w:r w:rsidRPr="00F051DA">
        <w:rPr>
          <w:rFonts w:ascii="Times New Roman" w:hAnsi="Times New Roman" w:cs="Times New Roman"/>
        </w:rPr>
        <w:t>a</w:t>
      </w:r>
      <w:r w:rsidRPr="00F051DA">
        <w:rPr>
          <w:rFonts w:ascii="Times New Roman" w:hAnsi="Times New Roman" w:cs="Times New Roman"/>
          <w:spacing w:val="2"/>
        </w:rPr>
        <w:t xml:space="preserve"> </w:t>
      </w:r>
      <w:r w:rsidRPr="00F051DA">
        <w:rPr>
          <w:rFonts w:ascii="Times New Roman" w:hAnsi="Times New Roman" w:cs="Times New Roman"/>
        </w:rPr>
        <w:t>Adjudicar.</w:t>
      </w:r>
      <w:r w:rsidRPr="00F051DA">
        <w:rPr>
          <w:rFonts w:ascii="Times New Roman" w:hAnsi="Times New Roman" w:cs="Times New Roman"/>
          <w:spacing w:val="62"/>
          <w:w w:val="150"/>
        </w:rPr>
        <w:t xml:space="preserve"> </w:t>
      </w:r>
      <w:r w:rsidRPr="00F051DA">
        <w:rPr>
          <w:rFonts w:ascii="Times New Roman" w:hAnsi="Times New Roman" w:cs="Times New Roman"/>
        </w:rPr>
        <w:t>Modalidad de</w:t>
      </w:r>
      <w:r w:rsidRPr="00F051DA">
        <w:rPr>
          <w:rFonts w:ascii="Times New Roman" w:hAnsi="Times New Roman" w:cs="Times New Roman"/>
          <w:spacing w:val="-1"/>
        </w:rPr>
        <w:t xml:space="preserve"> </w:t>
      </w:r>
      <w:r w:rsidRPr="00F051DA">
        <w:rPr>
          <w:rFonts w:ascii="Times New Roman" w:hAnsi="Times New Roman" w:cs="Times New Roman"/>
        </w:rPr>
        <w:t>Pago</w:t>
      </w:r>
      <w:r w:rsidRPr="00F051DA">
        <w:rPr>
          <w:rFonts w:ascii="Times New Roman" w:hAnsi="Times New Roman" w:cs="Times New Roman"/>
          <w:spacing w:val="2"/>
        </w:rPr>
        <w:t xml:space="preserve"> </w:t>
      </w:r>
      <w:r w:rsidRPr="00F051DA">
        <w:rPr>
          <w:rFonts w:ascii="Times New Roman" w:hAnsi="Times New Roman" w:cs="Times New Roman"/>
        </w:rPr>
        <w:t>y Monto</w:t>
      </w:r>
      <w:r w:rsidRPr="00F051DA">
        <w:rPr>
          <w:rFonts w:ascii="Times New Roman" w:hAnsi="Times New Roman" w:cs="Times New Roman"/>
          <w:spacing w:val="2"/>
        </w:rPr>
        <w:t xml:space="preserve"> </w:t>
      </w:r>
      <w:r w:rsidRPr="00F051DA">
        <w:rPr>
          <w:rFonts w:ascii="Times New Roman" w:hAnsi="Times New Roman" w:cs="Times New Roman"/>
        </w:rPr>
        <w:t>Base</w:t>
      </w:r>
      <w:r w:rsidRPr="00F051DA">
        <w:rPr>
          <w:rFonts w:ascii="Times New Roman" w:hAnsi="Times New Roman" w:cs="Times New Roman"/>
          <w:spacing w:val="2"/>
        </w:rPr>
        <w:t xml:space="preserve"> </w:t>
      </w:r>
      <w:r w:rsidRPr="00F051DA">
        <w:rPr>
          <w:rFonts w:ascii="Times New Roman" w:hAnsi="Times New Roman" w:cs="Times New Roman"/>
        </w:rPr>
        <w:t>a</w:t>
      </w:r>
      <w:r w:rsidRPr="00F051DA">
        <w:rPr>
          <w:rFonts w:ascii="Times New Roman" w:hAnsi="Times New Roman" w:cs="Times New Roman"/>
          <w:spacing w:val="7"/>
        </w:rPr>
        <w:t xml:space="preserve"> </w:t>
      </w:r>
      <w:r w:rsidRPr="00F051DA">
        <w:rPr>
          <w:rFonts w:ascii="Times New Roman" w:hAnsi="Times New Roman" w:cs="Times New Roman"/>
          <w:spacing w:val="-2"/>
        </w:rPr>
        <w:t>Ofertar.</w:t>
      </w:r>
    </w:p>
    <w:p w:rsidR="007A75DC" w:rsidRPr="00F051DA" w:rsidRDefault="007A75DC" w:rsidP="00F051DA">
      <w:pPr>
        <w:pStyle w:val="Prrafodelista"/>
        <w:numPr>
          <w:ilvl w:val="0"/>
          <w:numId w:val="19"/>
        </w:numPr>
        <w:tabs>
          <w:tab w:val="left" w:pos="507"/>
          <w:tab w:val="left" w:pos="709"/>
        </w:tabs>
        <w:spacing w:before="211" w:line="259" w:lineRule="auto"/>
        <w:ind w:left="0" w:hanging="1"/>
        <w:jc w:val="both"/>
        <w:rPr>
          <w:rFonts w:ascii="Times New Roman" w:hAnsi="Times New Roman" w:cs="Times New Roman"/>
        </w:rPr>
      </w:pPr>
      <w:r w:rsidRPr="00F051DA">
        <w:rPr>
          <w:rFonts w:ascii="Times New Roman" w:hAnsi="Times New Roman" w:cs="Times New Roman"/>
        </w:rPr>
        <w:t>GRUPO A: Integrado por cuarenta y seis (46) lotes, individualizados en los planos adjuntos</w:t>
      </w:r>
      <w:r w:rsidRPr="00F051DA">
        <w:rPr>
          <w:rFonts w:ascii="Times New Roman" w:hAnsi="Times New Roman" w:cs="Times New Roman"/>
          <w:spacing w:val="-5"/>
        </w:rPr>
        <w:t xml:space="preserve"> </w:t>
      </w:r>
      <w:r w:rsidRPr="00F051DA">
        <w:rPr>
          <w:rFonts w:ascii="Times New Roman" w:hAnsi="Times New Roman" w:cs="Times New Roman"/>
        </w:rPr>
        <w:t>como</w:t>
      </w:r>
      <w:r w:rsidRPr="00F051DA">
        <w:rPr>
          <w:rFonts w:ascii="Times New Roman" w:hAnsi="Times New Roman" w:cs="Times New Roman"/>
          <w:spacing w:val="-4"/>
        </w:rPr>
        <w:t xml:space="preserve"> </w:t>
      </w:r>
      <w:r w:rsidRPr="00F051DA">
        <w:rPr>
          <w:rFonts w:ascii="Times New Roman" w:hAnsi="Times New Roman" w:cs="Times New Roman"/>
        </w:rPr>
        <w:t>Anexo</w:t>
      </w:r>
      <w:r w:rsidRPr="00F051DA">
        <w:rPr>
          <w:rFonts w:ascii="Times New Roman" w:hAnsi="Times New Roman" w:cs="Times New Roman"/>
          <w:spacing w:val="-4"/>
        </w:rPr>
        <w:t xml:space="preserve"> </w:t>
      </w:r>
      <w:r w:rsidRPr="00F051DA">
        <w:rPr>
          <w:rFonts w:ascii="Times New Roman" w:hAnsi="Times New Roman" w:cs="Times New Roman"/>
        </w:rPr>
        <w:t>I</w:t>
      </w:r>
      <w:r w:rsidRPr="00F051DA">
        <w:rPr>
          <w:rFonts w:ascii="Times New Roman" w:hAnsi="Times New Roman" w:cs="Times New Roman"/>
          <w:spacing w:val="-4"/>
        </w:rPr>
        <w:t xml:space="preserve"> </w:t>
      </w:r>
      <w:r w:rsidRPr="00F051DA">
        <w:rPr>
          <w:rFonts w:ascii="Times New Roman" w:hAnsi="Times New Roman" w:cs="Times New Roman"/>
        </w:rPr>
        <w:t>y</w:t>
      </w:r>
      <w:r w:rsidRPr="00F051DA">
        <w:rPr>
          <w:rFonts w:ascii="Times New Roman" w:hAnsi="Times New Roman" w:cs="Times New Roman"/>
          <w:spacing w:val="-9"/>
        </w:rPr>
        <w:t xml:space="preserve"> </w:t>
      </w:r>
      <w:r w:rsidRPr="00F051DA">
        <w:rPr>
          <w:rFonts w:ascii="Times New Roman" w:hAnsi="Times New Roman" w:cs="Times New Roman"/>
        </w:rPr>
        <w:t>II.</w:t>
      </w:r>
      <w:r w:rsidRPr="00F051DA">
        <w:rPr>
          <w:rFonts w:ascii="Times New Roman" w:hAnsi="Times New Roman" w:cs="Times New Roman"/>
          <w:spacing w:val="-4"/>
        </w:rPr>
        <w:t xml:space="preserve"> </w:t>
      </w:r>
      <w:r w:rsidRPr="00F051DA">
        <w:rPr>
          <w:rFonts w:ascii="Times New Roman" w:hAnsi="Times New Roman" w:cs="Times New Roman"/>
        </w:rPr>
        <w:t>El</w:t>
      </w:r>
      <w:r w:rsidRPr="00F051DA">
        <w:rPr>
          <w:rFonts w:ascii="Times New Roman" w:hAnsi="Times New Roman" w:cs="Times New Roman"/>
          <w:spacing w:val="-9"/>
        </w:rPr>
        <w:t xml:space="preserve"> </w:t>
      </w:r>
      <w:r w:rsidRPr="00F051DA">
        <w:rPr>
          <w:rFonts w:ascii="Times New Roman" w:hAnsi="Times New Roman" w:cs="Times New Roman"/>
        </w:rPr>
        <w:t>pago</w:t>
      </w:r>
      <w:r w:rsidRPr="00F051DA">
        <w:rPr>
          <w:rFonts w:ascii="Times New Roman" w:hAnsi="Times New Roman" w:cs="Times New Roman"/>
          <w:spacing w:val="-4"/>
        </w:rPr>
        <w:t xml:space="preserve"> </w:t>
      </w:r>
      <w:r w:rsidRPr="00F051DA">
        <w:rPr>
          <w:rFonts w:ascii="Times New Roman" w:hAnsi="Times New Roman" w:cs="Times New Roman"/>
        </w:rPr>
        <w:t>se</w:t>
      </w:r>
      <w:r w:rsidRPr="00F051DA">
        <w:rPr>
          <w:rFonts w:ascii="Times New Roman" w:hAnsi="Times New Roman" w:cs="Times New Roman"/>
          <w:spacing w:val="-8"/>
        </w:rPr>
        <w:t xml:space="preserve"> </w:t>
      </w:r>
      <w:r w:rsidRPr="00F051DA">
        <w:rPr>
          <w:rFonts w:ascii="Times New Roman" w:hAnsi="Times New Roman" w:cs="Times New Roman"/>
        </w:rPr>
        <w:t>efectuará</w:t>
      </w:r>
      <w:r w:rsidRPr="00F051DA">
        <w:rPr>
          <w:rFonts w:ascii="Times New Roman" w:hAnsi="Times New Roman" w:cs="Times New Roman"/>
          <w:spacing w:val="-4"/>
        </w:rPr>
        <w:t xml:space="preserve"> </w:t>
      </w:r>
      <w:r w:rsidRPr="00F051DA">
        <w:rPr>
          <w:rFonts w:ascii="Times New Roman" w:hAnsi="Times New Roman" w:cs="Times New Roman"/>
        </w:rPr>
        <w:t>en</w:t>
      </w:r>
      <w:r w:rsidRPr="00F051DA">
        <w:rPr>
          <w:rFonts w:ascii="Times New Roman" w:hAnsi="Times New Roman" w:cs="Times New Roman"/>
          <w:spacing w:val="-7"/>
        </w:rPr>
        <w:t xml:space="preserve"> </w:t>
      </w:r>
      <w:r w:rsidRPr="00F051DA">
        <w:rPr>
          <w:rFonts w:ascii="Times New Roman" w:hAnsi="Times New Roman" w:cs="Times New Roman"/>
        </w:rPr>
        <w:t>sesenta</w:t>
      </w:r>
      <w:r w:rsidRPr="00F051DA">
        <w:rPr>
          <w:rFonts w:ascii="Times New Roman" w:hAnsi="Times New Roman" w:cs="Times New Roman"/>
          <w:spacing w:val="-2"/>
        </w:rPr>
        <w:t xml:space="preserve"> </w:t>
      </w:r>
      <w:r w:rsidRPr="00F051DA">
        <w:rPr>
          <w:rFonts w:ascii="Times New Roman" w:hAnsi="Times New Roman" w:cs="Times New Roman"/>
        </w:rPr>
        <w:t>y</w:t>
      </w:r>
      <w:r w:rsidRPr="00F051DA">
        <w:rPr>
          <w:rFonts w:ascii="Times New Roman" w:hAnsi="Times New Roman" w:cs="Times New Roman"/>
          <w:spacing w:val="-9"/>
        </w:rPr>
        <w:t xml:space="preserve"> </w:t>
      </w:r>
      <w:r w:rsidRPr="00F051DA">
        <w:rPr>
          <w:rFonts w:ascii="Times New Roman" w:hAnsi="Times New Roman" w:cs="Times New Roman"/>
        </w:rPr>
        <w:t>un</w:t>
      </w:r>
      <w:r w:rsidRPr="00F051DA">
        <w:rPr>
          <w:rFonts w:ascii="Times New Roman" w:hAnsi="Times New Roman" w:cs="Times New Roman"/>
          <w:spacing w:val="40"/>
        </w:rPr>
        <w:t xml:space="preserve"> </w:t>
      </w:r>
      <w:r w:rsidRPr="00F051DA">
        <w:rPr>
          <w:rFonts w:ascii="Times New Roman" w:hAnsi="Times New Roman" w:cs="Times New Roman"/>
        </w:rPr>
        <w:t>(61)</w:t>
      </w:r>
      <w:r w:rsidRPr="00F051DA">
        <w:rPr>
          <w:rFonts w:ascii="Times New Roman" w:hAnsi="Times New Roman" w:cs="Times New Roman"/>
          <w:spacing w:val="-7"/>
        </w:rPr>
        <w:t xml:space="preserve"> </w:t>
      </w:r>
      <w:r w:rsidRPr="00F051DA">
        <w:rPr>
          <w:rFonts w:ascii="Times New Roman" w:hAnsi="Times New Roman" w:cs="Times New Roman"/>
        </w:rPr>
        <w:t>cuotas</w:t>
      </w:r>
      <w:r w:rsidRPr="00F051DA">
        <w:rPr>
          <w:rFonts w:ascii="Times New Roman" w:hAnsi="Times New Roman" w:cs="Times New Roman"/>
          <w:spacing w:val="-11"/>
        </w:rPr>
        <w:t xml:space="preserve"> </w:t>
      </w:r>
      <w:r w:rsidRPr="00F051DA">
        <w:rPr>
          <w:rFonts w:ascii="Times New Roman" w:hAnsi="Times New Roman" w:cs="Times New Roman"/>
        </w:rPr>
        <w:t>mensuales y consecutivas, las que se actualizarán trimestralmente según el índice general de la Cámara Argentina de la Construcción (C.A.C.), siendo el índice base el de la fecha de pago de la primera cuota. Se podrá efectuar un aporte inicial, cuyo monto es de libre elección</w:t>
      </w:r>
      <w:r w:rsidRPr="00F051DA">
        <w:rPr>
          <w:rFonts w:ascii="Times New Roman" w:hAnsi="Times New Roman" w:cs="Times New Roman"/>
          <w:spacing w:val="-7"/>
        </w:rPr>
        <w:t xml:space="preserve"> </w:t>
      </w:r>
      <w:r w:rsidRPr="00F051DA">
        <w:rPr>
          <w:rFonts w:ascii="Times New Roman" w:hAnsi="Times New Roman" w:cs="Times New Roman"/>
        </w:rPr>
        <w:t>por</w:t>
      </w:r>
      <w:r w:rsidRPr="00F051DA">
        <w:rPr>
          <w:rFonts w:ascii="Times New Roman" w:hAnsi="Times New Roman" w:cs="Times New Roman"/>
          <w:spacing w:val="-9"/>
        </w:rPr>
        <w:t xml:space="preserve"> </w:t>
      </w:r>
      <w:r w:rsidRPr="00F051DA">
        <w:rPr>
          <w:rFonts w:ascii="Times New Roman" w:hAnsi="Times New Roman" w:cs="Times New Roman"/>
        </w:rPr>
        <w:t>parte</w:t>
      </w:r>
      <w:r w:rsidRPr="00F051DA">
        <w:rPr>
          <w:rFonts w:ascii="Times New Roman" w:hAnsi="Times New Roman" w:cs="Times New Roman"/>
          <w:spacing w:val="-7"/>
        </w:rPr>
        <w:t xml:space="preserve"> </w:t>
      </w:r>
      <w:r w:rsidRPr="00F051DA">
        <w:rPr>
          <w:rFonts w:ascii="Times New Roman" w:hAnsi="Times New Roman" w:cs="Times New Roman"/>
        </w:rPr>
        <w:t>del</w:t>
      </w:r>
      <w:r w:rsidRPr="00F051DA">
        <w:rPr>
          <w:rFonts w:ascii="Times New Roman" w:hAnsi="Times New Roman" w:cs="Times New Roman"/>
          <w:spacing w:val="-11"/>
        </w:rPr>
        <w:t xml:space="preserve"> </w:t>
      </w:r>
      <w:r w:rsidRPr="00F051DA">
        <w:rPr>
          <w:rFonts w:ascii="Times New Roman" w:hAnsi="Times New Roman" w:cs="Times New Roman"/>
        </w:rPr>
        <w:t>oferente,</w:t>
      </w:r>
      <w:r w:rsidRPr="00F051DA">
        <w:rPr>
          <w:rFonts w:ascii="Times New Roman" w:hAnsi="Times New Roman" w:cs="Times New Roman"/>
          <w:spacing w:val="-7"/>
        </w:rPr>
        <w:t xml:space="preserve"> </w:t>
      </w:r>
      <w:r w:rsidRPr="00F051DA">
        <w:rPr>
          <w:rFonts w:ascii="Times New Roman" w:hAnsi="Times New Roman" w:cs="Times New Roman"/>
        </w:rPr>
        <w:t>el</w:t>
      </w:r>
      <w:r w:rsidRPr="00F051DA">
        <w:rPr>
          <w:rFonts w:ascii="Times New Roman" w:hAnsi="Times New Roman" w:cs="Times New Roman"/>
          <w:spacing w:val="-8"/>
        </w:rPr>
        <w:t xml:space="preserve"> </w:t>
      </w:r>
      <w:r w:rsidRPr="00F051DA">
        <w:rPr>
          <w:rFonts w:ascii="Times New Roman" w:hAnsi="Times New Roman" w:cs="Times New Roman"/>
        </w:rPr>
        <w:t>que</w:t>
      </w:r>
      <w:r w:rsidRPr="00F051DA">
        <w:rPr>
          <w:rFonts w:ascii="Times New Roman" w:hAnsi="Times New Roman" w:cs="Times New Roman"/>
          <w:spacing w:val="-7"/>
        </w:rPr>
        <w:t xml:space="preserve"> </w:t>
      </w:r>
      <w:r w:rsidRPr="00F051DA">
        <w:rPr>
          <w:rFonts w:ascii="Times New Roman" w:hAnsi="Times New Roman" w:cs="Times New Roman"/>
        </w:rPr>
        <w:t>se</w:t>
      </w:r>
      <w:r w:rsidRPr="00F051DA">
        <w:rPr>
          <w:rFonts w:ascii="Times New Roman" w:hAnsi="Times New Roman" w:cs="Times New Roman"/>
          <w:spacing w:val="-7"/>
        </w:rPr>
        <w:t xml:space="preserve"> </w:t>
      </w:r>
      <w:r w:rsidRPr="00F051DA">
        <w:rPr>
          <w:rFonts w:ascii="Times New Roman" w:hAnsi="Times New Roman" w:cs="Times New Roman"/>
        </w:rPr>
        <w:t>deducirá</w:t>
      </w:r>
      <w:r w:rsidRPr="00F051DA">
        <w:rPr>
          <w:rFonts w:ascii="Times New Roman" w:hAnsi="Times New Roman" w:cs="Times New Roman"/>
          <w:spacing w:val="-7"/>
        </w:rPr>
        <w:t xml:space="preserve"> </w:t>
      </w:r>
      <w:r w:rsidRPr="00F051DA">
        <w:rPr>
          <w:rFonts w:ascii="Times New Roman" w:hAnsi="Times New Roman" w:cs="Times New Roman"/>
        </w:rPr>
        <w:t>del</w:t>
      </w:r>
      <w:r w:rsidRPr="00F051DA">
        <w:rPr>
          <w:rFonts w:ascii="Times New Roman" w:hAnsi="Times New Roman" w:cs="Times New Roman"/>
          <w:spacing w:val="-9"/>
        </w:rPr>
        <w:t xml:space="preserve"> </w:t>
      </w:r>
      <w:r w:rsidRPr="00F051DA">
        <w:rPr>
          <w:rFonts w:ascii="Times New Roman" w:hAnsi="Times New Roman" w:cs="Times New Roman"/>
        </w:rPr>
        <w:t>monto</w:t>
      </w:r>
      <w:r w:rsidRPr="00F051DA">
        <w:rPr>
          <w:rFonts w:ascii="Times New Roman" w:hAnsi="Times New Roman" w:cs="Times New Roman"/>
          <w:spacing w:val="-7"/>
        </w:rPr>
        <w:t xml:space="preserve"> </w:t>
      </w:r>
      <w:r w:rsidRPr="00F051DA">
        <w:rPr>
          <w:rFonts w:ascii="Times New Roman" w:hAnsi="Times New Roman" w:cs="Times New Roman"/>
        </w:rPr>
        <w:t>a</w:t>
      </w:r>
      <w:r w:rsidRPr="00F051DA">
        <w:rPr>
          <w:rFonts w:ascii="Times New Roman" w:hAnsi="Times New Roman" w:cs="Times New Roman"/>
          <w:spacing w:val="-7"/>
        </w:rPr>
        <w:t xml:space="preserve"> </w:t>
      </w:r>
      <w:r w:rsidRPr="00F051DA">
        <w:rPr>
          <w:rFonts w:ascii="Times New Roman" w:hAnsi="Times New Roman" w:cs="Times New Roman"/>
        </w:rPr>
        <w:t>pagar</w:t>
      </w:r>
      <w:r w:rsidRPr="00F051DA">
        <w:rPr>
          <w:rFonts w:ascii="Times New Roman" w:hAnsi="Times New Roman" w:cs="Times New Roman"/>
          <w:spacing w:val="-9"/>
        </w:rPr>
        <w:t xml:space="preserve"> </w:t>
      </w:r>
      <w:r w:rsidRPr="00F051DA">
        <w:rPr>
          <w:rFonts w:ascii="Times New Roman" w:hAnsi="Times New Roman" w:cs="Times New Roman"/>
        </w:rPr>
        <w:t>en</w:t>
      </w:r>
      <w:r w:rsidRPr="00F051DA">
        <w:rPr>
          <w:rFonts w:ascii="Times New Roman" w:hAnsi="Times New Roman" w:cs="Times New Roman"/>
          <w:spacing w:val="-7"/>
        </w:rPr>
        <w:t xml:space="preserve"> </w:t>
      </w:r>
      <w:r w:rsidRPr="00F051DA">
        <w:rPr>
          <w:rFonts w:ascii="Times New Roman" w:hAnsi="Times New Roman" w:cs="Times New Roman"/>
        </w:rPr>
        <w:t>las</w:t>
      </w:r>
      <w:r w:rsidRPr="00F051DA">
        <w:rPr>
          <w:rFonts w:ascii="Times New Roman" w:hAnsi="Times New Roman" w:cs="Times New Roman"/>
          <w:spacing w:val="-5"/>
        </w:rPr>
        <w:t xml:space="preserve"> </w:t>
      </w:r>
      <w:r w:rsidRPr="00F051DA">
        <w:rPr>
          <w:rFonts w:ascii="Times New Roman" w:hAnsi="Times New Roman" w:cs="Times New Roman"/>
        </w:rPr>
        <w:t>cuotas</w:t>
      </w:r>
      <w:r w:rsidRPr="00F051DA">
        <w:rPr>
          <w:rFonts w:ascii="Times New Roman" w:hAnsi="Times New Roman" w:cs="Times New Roman"/>
          <w:spacing w:val="-10"/>
        </w:rPr>
        <w:t xml:space="preserve"> </w:t>
      </w:r>
      <w:r w:rsidRPr="00F051DA">
        <w:rPr>
          <w:rFonts w:ascii="Times New Roman" w:hAnsi="Times New Roman" w:cs="Times New Roman"/>
        </w:rPr>
        <w:t>arriba mencionadas.</w:t>
      </w:r>
      <w:r w:rsidRPr="00F051DA">
        <w:rPr>
          <w:rFonts w:ascii="Times New Roman" w:hAnsi="Times New Roman" w:cs="Times New Roman"/>
          <w:spacing w:val="-1"/>
        </w:rPr>
        <w:t xml:space="preserve"> </w:t>
      </w:r>
      <w:r w:rsidRPr="00F051DA">
        <w:rPr>
          <w:rFonts w:ascii="Times New Roman" w:hAnsi="Times New Roman" w:cs="Times New Roman"/>
        </w:rPr>
        <w:t>El valor de la cuota no podrá superar el cincuenta por ciento (50%) de los ingresos del oferente y su grupo familiar conviviente.</w:t>
      </w:r>
    </w:p>
    <w:p w:rsidR="007A75DC" w:rsidRPr="00F051DA" w:rsidRDefault="007A75DC" w:rsidP="00F051DA">
      <w:pPr>
        <w:pStyle w:val="Prrafodelista"/>
        <w:numPr>
          <w:ilvl w:val="0"/>
          <w:numId w:val="19"/>
        </w:numPr>
        <w:tabs>
          <w:tab w:val="left" w:pos="747"/>
        </w:tabs>
        <w:spacing w:before="190" w:line="259" w:lineRule="auto"/>
        <w:ind w:left="0" w:firstLine="0"/>
        <w:jc w:val="both"/>
        <w:rPr>
          <w:rFonts w:ascii="Times New Roman" w:hAnsi="Times New Roman" w:cs="Times New Roman"/>
        </w:rPr>
      </w:pPr>
      <w:r w:rsidRPr="00F051DA">
        <w:rPr>
          <w:rFonts w:ascii="Times New Roman" w:hAnsi="Times New Roman" w:cs="Times New Roman"/>
        </w:rPr>
        <w:t>GRUPO B: Integrado por trescientos (300) lotes, individualizados en los planos adjuntos como Anexo III y IV. El pago se efectuará en treinta y una (31) cuotas mensuales y consecutivas, las que se actualizarán trimestralmente según el índice general de la Cámara Argentina de la Construcción (C.A.C.), siendo el índice base el de la fecha de</w:t>
      </w:r>
      <w:r w:rsidRPr="00F051DA">
        <w:rPr>
          <w:rFonts w:ascii="Times New Roman" w:hAnsi="Times New Roman" w:cs="Times New Roman"/>
          <w:spacing w:val="-1"/>
        </w:rPr>
        <w:t xml:space="preserve"> </w:t>
      </w:r>
      <w:r w:rsidRPr="00F051DA">
        <w:rPr>
          <w:rFonts w:ascii="Times New Roman" w:hAnsi="Times New Roman" w:cs="Times New Roman"/>
        </w:rPr>
        <w:t>pago de la</w:t>
      </w:r>
      <w:r w:rsidRPr="00F051DA">
        <w:rPr>
          <w:rFonts w:ascii="Times New Roman" w:hAnsi="Times New Roman" w:cs="Times New Roman"/>
          <w:spacing w:val="-1"/>
        </w:rPr>
        <w:t xml:space="preserve"> </w:t>
      </w:r>
      <w:r w:rsidRPr="00F051DA">
        <w:rPr>
          <w:rFonts w:ascii="Times New Roman" w:hAnsi="Times New Roman" w:cs="Times New Roman"/>
        </w:rPr>
        <w:t>primera cuota. Se</w:t>
      </w:r>
      <w:r w:rsidRPr="00F051DA">
        <w:rPr>
          <w:rFonts w:ascii="Times New Roman" w:hAnsi="Times New Roman" w:cs="Times New Roman"/>
          <w:spacing w:val="-1"/>
        </w:rPr>
        <w:t xml:space="preserve"> </w:t>
      </w:r>
      <w:r w:rsidRPr="00F051DA">
        <w:rPr>
          <w:rFonts w:ascii="Times New Roman" w:hAnsi="Times New Roman" w:cs="Times New Roman"/>
        </w:rPr>
        <w:t>podrá efectuar</w:t>
      </w:r>
      <w:r w:rsidRPr="00F051DA">
        <w:rPr>
          <w:rFonts w:ascii="Times New Roman" w:hAnsi="Times New Roman" w:cs="Times New Roman"/>
          <w:spacing w:val="-3"/>
        </w:rPr>
        <w:t xml:space="preserve"> </w:t>
      </w:r>
      <w:r w:rsidRPr="00F051DA">
        <w:rPr>
          <w:rFonts w:ascii="Times New Roman" w:hAnsi="Times New Roman" w:cs="Times New Roman"/>
        </w:rPr>
        <w:t>un aporte inicial, cuyo monto es de libre elección por parte del oferente, el que se deducirá del monto a pagar en las cuotas</w:t>
      </w:r>
      <w:r w:rsidRPr="00F051DA">
        <w:rPr>
          <w:rFonts w:ascii="Times New Roman" w:hAnsi="Times New Roman" w:cs="Times New Roman"/>
          <w:spacing w:val="-4"/>
        </w:rPr>
        <w:t xml:space="preserve"> </w:t>
      </w:r>
      <w:r w:rsidRPr="00F051DA">
        <w:rPr>
          <w:rFonts w:ascii="Times New Roman" w:hAnsi="Times New Roman" w:cs="Times New Roman"/>
        </w:rPr>
        <w:t>arriba</w:t>
      </w:r>
      <w:r w:rsidRPr="00F051DA">
        <w:rPr>
          <w:rFonts w:ascii="Times New Roman" w:hAnsi="Times New Roman" w:cs="Times New Roman"/>
          <w:spacing w:val="-2"/>
        </w:rPr>
        <w:t xml:space="preserve"> </w:t>
      </w:r>
      <w:r w:rsidRPr="00F051DA">
        <w:rPr>
          <w:rFonts w:ascii="Times New Roman" w:hAnsi="Times New Roman" w:cs="Times New Roman"/>
        </w:rPr>
        <w:t>mencionadas.</w:t>
      </w:r>
      <w:r w:rsidRPr="00F051DA">
        <w:rPr>
          <w:rFonts w:ascii="Times New Roman" w:hAnsi="Times New Roman" w:cs="Times New Roman"/>
          <w:spacing w:val="-3"/>
        </w:rPr>
        <w:t xml:space="preserve"> </w:t>
      </w:r>
      <w:r w:rsidRPr="00F051DA">
        <w:rPr>
          <w:rFonts w:ascii="Times New Roman" w:hAnsi="Times New Roman" w:cs="Times New Roman"/>
        </w:rPr>
        <w:t>El</w:t>
      </w:r>
      <w:r w:rsidRPr="00F051DA">
        <w:rPr>
          <w:rFonts w:ascii="Times New Roman" w:hAnsi="Times New Roman" w:cs="Times New Roman"/>
          <w:spacing w:val="-2"/>
        </w:rPr>
        <w:t xml:space="preserve"> </w:t>
      </w:r>
      <w:r w:rsidRPr="00F051DA">
        <w:rPr>
          <w:rFonts w:ascii="Times New Roman" w:hAnsi="Times New Roman" w:cs="Times New Roman"/>
        </w:rPr>
        <w:t>valor</w:t>
      </w:r>
      <w:r w:rsidRPr="00F051DA">
        <w:rPr>
          <w:rFonts w:ascii="Times New Roman" w:hAnsi="Times New Roman" w:cs="Times New Roman"/>
          <w:spacing w:val="-4"/>
        </w:rPr>
        <w:t xml:space="preserve"> </w:t>
      </w:r>
      <w:r w:rsidRPr="00F051DA">
        <w:rPr>
          <w:rFonts w:ascii="Times New Roman" w:hAnsi="Times New Roman" w:cs="Times New Roman"/>
        </w:rPr>
        <w:t>de la cuota no</w:t>
      </w:r>
      <w:r w:rsidRPr="00F051DA">
        <w:rPr>
          <w:rFonts w:ascii="Times New Roman" w:hAnsi="Times New Roman" w:cs="Times New Roman"/>
          <w:spacing w:val="-3"/>
        </w:rPr>
        <w:t xml:space="preserve"> </w:t>
      </w:r>
      <w:r w:rsidRPr="00F051DA">
        <w:rPr>
          <w:rFonts w:ascii="Times New Roman" w:hAnsi="Times New Roman" w:cs="Times New Roman"/>
        </w:rPr>
        <w:t>podrá superar</w:t>
      </w:r>
      <w:r w:rsidRPr="00F051DA">
        <w:rPr>
          <w:rFonts w:ascii="Times New Roman" w:hAnsi="Times New Roman" w:cs="Times New Roman"/>
          <w:spacing w:val="-4"/>
        </w:rPr>
        <w:t xml:space="preserve"> </w:t>
      </w:r>
      <w:r w:rsidRPr="00F051DA">
        <w:rPr>
          <w:rFonts w:ascii="Times New Roman" w:hAnsi="Times New Roman" w:cs="Times New Roman"/>
        </w:rPr>
        <w:t>el</w:t>
      </w:r>
      <w:r w:rsidRPr="00F051DA">
        <w:rPr>
          <w:rFonts w:ascii="Times New Roman" w:hAnsi="Times New Roman" w:cs="Times New Roman"/>
          <w:spacing w:val="-4"/>
        </w:rPr>
        <w:t xml:space="preserve"> </w:t>
      </w:r>
      <w:r w:rsidRPr="00F051DA">
        <w:rPr>
          <w:rFonts w:ascii="Times New Roman" w:hAnsi="Times New Roman" w:cs="Times New Roman"/>
        </w:rPr>
        <w:t>cincuenta</w:t>
      </w:r>
      <w:r w:rsidRPr="00F051DA">
        <w:rPr>
          <w:rFonts w:ascii="Times New Roman" w:hAnsi="Times New Roman" w:cs="Times New Roman"/>
          <w:spacing w:val="-2"/>
        </w:rPr>
        <w:t xml:space="preserve"> </w:t>
      </w:r>
      <w:r w:rsidRPr="00F051DA">
        <w:rPr>
          <w:rFonts w:ascii="Times New Roman" w:hAnsi="Times New Roman" w:cs="Times New Roman"/>
        </w:rPr>
        <w:t>por</w:t>
      </w:r>
      <w:r w:rsidRPr="00F051DA">
        <w:rPr>
          <w:rFonts w:ascii="Times New Roman" w:hAnsi="Times New Roman" w:cs="Times New Roman"/>
          <w:spacing w:val="-2"/>
        </w:rPr>
        <w:t xml:space="preserve"> </w:t>
      </w:r>
      <w:r w:rsidRPr="00F051DA">
        <w:rPr>
          <w:rFonts w:ascii="Times New Roman" w:hAnsi="Times New Roman" w:cs="Times New Roman"/>
        </w:rPr>
        <w:t>ciento (50%) de los ingresos del oferente y su grupo familiar conviviente.</w:t>
      </w:r>
    </w:p>
    <w:p w:rsidR="007A75DC" w:rsidRPr="00F051DA" w:rsidRDefault="007A75DC" w:rsidP="00F051DA">
      <w:pPr>
        <w:pStyle w:val="Prrafodelista"/>
        <w:numPr>
          <w:ilvl w:val="0"/>
          <w:numId w:val="19"/>
        </w:numPr>
        <w:tabs>
          <w:tab w:val="left" w:pos="507"/>
          <w:tab w:val="left" w:pos="729"/>
        </w:tabs>
        <w:spacing w:before="97" w:line="259" w:lineRule="auto"/>
        <w:ind w:left="0" w:hanging="1"/>
        <w:jc w:val="both"/>
        <w:rPr>
          <w:rFonts w:ascii="Times New Roman" w:hAnsi="Times New Roman" w:cs="Times New Roman"/>
        </w:rPr>
      </w:pPr>
      <w:r w:rsidRPr="00F051DA">
        <w:rPr>
          <w:rFonts w:ascii="Times New Roman" w:hAnsi="Times New Roman" w:cs="Times New Roman"/>
        </w:rPr>
        <w:t>GRUPO C: Se integrará con los lotes remanentes de los GRUPOS A y B, no adjudicados por no haber mediado ofertas suficientes durante la compulsa. En este grupo también podrán participar como oferentes las personas jurídicas debidamente constituidas.</w:t>
      </w:r>
      <w:r w:rsidRPr="00F051DA">
        <w:rPr>
          <w:rFonts w:ascii="Times New Roman" w:hAnsi="Times New Roman" w:cs="Times New Roman"/>
          <w:spacing w:val="-4"/>
        </w:rPr>
        <w:t xml:space="preserve"> </w:t>
      </w:r>
      <w:r w:rsidRPr="00F051DA">
        <w:rPr>
          <w:rFonts w:ascii="Times New Roman" w:hAnsi="Times New Roman" w:cs="Times New Roman"/>
        </w:rPr>
        <w:t>El</w:t>
      </w:r>
      <w:r w:rsidRPr="00F051DA">
        <w:rPr>
          <w:rFonts w:ascii="Times New Roman" w:hAnsi="Times New Roman" w:cs="Times New Roman"/>
          <w:spacing w:val="-6"/>
        </w:rPr>
        <w:t xml:space="preserve"> </w:t>
      </w:r>
      <w:r w:rsidRPr="00F051DA">
        <w:rPr>
          <w:rFonts w:ascii="Times New Roman" w:hAnsi="Times New Roman" w:cs="Times New Roman"/>
        </w:rPr>
        <w:t>pago</w:t>
      </w:r>
      <w:r w:rsidRPr="00F051DA">
        <w:rPr>
          <w:rFonts w:ascii="Times New Roman" w:hAnsi="Times New Roman" w:cs="Times New Roman"/>
          <w:spacing w:val="-4"/>
        </w:rPr>
        <w:t xml:space="preserve"> </w:t>
      </w:r>
      <w:r w:rsidRPr="00F051DA">
        <w:rPr>
          <w:rFonts w:ascii="Times New Roman" w:hAnsi="Times New Roman" w:cs="Times New Roman"/>
        </w:rPr>
        <w:t>se</w:t>
      </w:r>
      <w:r w:rsidRPr="00F051DA">
        <w:rPr>
          <w:rFonts w:ascii="Times New Roman" w:hAnsi="Times New Roman" w:cs="Times New Roman"/>
          <w:spacing w:val="-3"/>
        </w:rPr>
        <w:t xml:space="preserve"> </w:t>
      </w:r>
      <w:r w:rsidRPr="00F051DA">
        <w:rPr>
          <w:rFonts w:ascii="Times New Roman" w:hAnsi="Times New Roman" w:cs="Times New Roman"/>
        </w:rPr>
        <w:t>efectuará</w:t>
      </w:r>
      <w:r w:rsidRPr="00F051DA">
        <w:rPr>
          <w:rFonts w:ascii="Times New Roman" w:hAnsi="Times New Roman" w:cs="Times New Roman"/>
          <w:spacing w:val="-4"/>
        </w:rPr>
        <w:t xml:space="preserve"> </w:t>
      </w:r>
      <w:r w:rsidRPr="00F051DA">
        <w:rPr>
          <w:rFonts w:ascii="Times New Roman" w:hAnsi="Times New Roman" w:cs="Times New Roman"/>
        </w:rPr>
        <w:t>en veinticuatro</w:t>
      </w:r>
      <w:r w:rsidRPr="00F051DA">
        <w:rPr>
          <w:rFonts w:ascii="Times New Roman" w:hAnsi="Times New Roman" w:cs="Times New Roman"/>
          <w:spacing w:val="-3"/>
        </w:rPr>
        <w:t xml:space="preserve"> </w:t>
      </w:r>
      <w:r w:rsidRPr="00F051DA">
        <w:rPr>
          <w:rFonts w:ascii="Times New Roman" w:hAnsi="Times New Roman" w:cs="Times New Roman"/>
        </w:rPr>
        <w:t>(24)</w:t>
      </w:r>
      <w:r w:rsidRPr="00F051DA">
        <w:rPr>
          <w:rFonts w:ascii="Times New Roman" w:hAnsi="Times New Roman" w:cs="Times New Roman"/>
          <w:spacing w:val="-6"/>
        </w:rPr>
        <w:t xml:space="preserve"> </w:t>
      </w:r>
      <w:r w:rsidRPr="00F051DA">
        <w:rPr>
          <w:rFonts w:ascii="Times New Roman" w:hAnsi="Times New Roman" w:cs="Times New Roman"/>
        </w:rPr>
        <w:t>cuotas</w:t>
      </w:r>
      <w:r w:rsidRPr="00F051DA">
        <w:rPr>
          <w:rFonts w:ascii="Times New Roman" w:hAnsi="Times New Roman" w:cs="Times New Roman"/>
          <w:spacing w:val="-5"/>
        </w:rPr>
        <w:t xml:space="preserve"> </w:t>
      </w:r>
      <w:r w:rsidRPr="00F051DA">
        <w:rPr>
          <w:rFonts w:ascii="Times New Roman" w:hAnsi="Times New Roman" w:cs="Times New Roman"/>
        </w:rPr>
        <w:t>mensuales</w:t>
      </w:r>
      <w:r w:rsidRPr="00F051DA">
        <w:rPr>
          <w:rFonts w:ascii="Times New Roman" w:hAnsi="Times New Roman" w:cs="Times New Roman"/>
          <w:spacing w:val="-4"/>
        </w:rPr>
        <w:t xml:space="preserve"> </w:t>
      </w:r>
      <w:r w:rsidRPr="00F051DA">
        <w:rPr>
          <w:rFonts w:ascii="Times New Roman" w:hAnsi="Times New Roman" w:cs="Times New Roman"/>
        </w:rPr>
        <w:t>y</w:t>
      </w:r>
      <w:r w:rsidRPr="00F051DA">
        <w:rPr>
          <w:rFonts w:ascii="Times New Roman" w:hAnsi="Times New Roman" w:cs="Times New Roman"/>
          <w:spacing w:val="-7"/>
        </w:rPr>
        <w:t xml:space="preserve"> </w:t>
      </w:r>
      <w:r w:rsidRPr="00F051DA">
        <w:rPr>
          <w:rFonts w:ascii="Times New Roman" w:hAnsi="Times New Roman" w:cs="Times New Roman"/>
        </w:rPr>
        <w:t>consecutivas, las que se actualizarán trimestralmente según el índice general de la Cámara Argentina de la Construcción (C.A.C.), siendo el índice base el de la fecha de pago de la primera cuota. Se podrá efectuar un aporte inicial, cuyo monto es de libre elección por parte del oferente,</w:t>
      </w:r>
      <w:r w:rsidRPr="00F051DA">
        <w:rPr>
          <w:rFonts w:ascii="Times New Roman" w:hAnsi="Times New Roman" w:cs="Times New Roman"/>
          <w:spacing w:val="-4"/>
        </w:rPr>
        <w:t xml:space="preserve"> </w:t>
      </w:r>
      <w:r w:rsidRPr="00F051DA">
        <w:rPr>
          <w:rFonts w:ascii="Times New Roman" w:hAnsi="Times New Roman" w:cs="Times New Roman"/>
        </w:rPr>
        <w:t>el</w:t>
      </w:r>
      <w:r w:rsidRPr="00F051DA">
        <w:rPr>
          <w:rFonts w:ascii="Times New Roman" w:hAnsi="Times New Roman" w:cs="Times New Roman"/>
          <w:spacing w:val="-6"/>
        </w:rPr>
        <w:t xml:space="preserve"> </w:t>
      </w:r>
      <w:r w:rsidRPr="00F051DA">
        <w:rPr>
          <w:rFonts w:ascii="Times New Roman" w:hAnsi="Times New Roman" w:cs="Times New Roman"/>
        </w:rPr>
        <w:t>que</w:t>
      </w:r>
      <w:r w:rsidRPr="00F051DA">
        <w:rPr>
          <w:rFonts w:ascii="Times New Roman" w:hAnsi="Times New Roman" w:cs="Times New Roman"/>
          <w:spacing w:val="-1"/>
        </w:rPr>
        <w:t xml:space="preserve"> </w:t>
      </w:r>
      <w:r w:rsidRPr="00F051DA">
        <w:rPr>
          <w:rFonts w:ascii="Times New Roman" w:hAnsi="Times New Roman" w:cs="Times New Roman"/>
        </w:rPr>
        <w:t>se</w:t>
      </w:r>
      <w:r w:rsidRPr="00F051DA">
        <w:rPr>
          <w:rFonts w:ascii="Times New Roman" w:hAnsi="Times New Roman" w:cs="Times New Roman"/>
          <w:spacing w:val="-4"/>
        </w:rPr>
        <w:t xml:space="preserve"> </w:t>
      </w:r>
      <w:r w:rsidRPr="00F051DA">
        <w:rPr>
          <w:rFonts w:ascii="Times New Roman" w:hAnsi="Times New Roman" w:cs="Times New Roman"/>
        </w:rPr>
        <w:t>deducirá</w:t>
      </w:r>
      <w:r w:rsidRPr="00F051DA">
        <w:rPr>
          <w:rFonts w:ascii="Times New Roman" w:hAnsi="Times New Roman" w:cs="Times New Roman"/>
          <w:spacing w:val="-2"/>
        </w:rPr>
        <w:t xml:space="preserve"> </w:t>
      </w:r>
      <w:r w:rsidRPr="00F051DA">
        <w:rPr>
          <w:rFonts w:ascii="Times New Roman" w:hAnsi="Times New Roman" w:cs="Times New Roman"/>
        </w:rPr>
        <w:t>del</w:t>
      </w:r>
      <w:r w:rsidRPr="00F051DA">
        <w:rPr>
          <w:rFonts w:ascii="Times New Roman" w:hAnsi="Times New Roman" w:cs="Times New Roman"/>
          <w:spacing w:val="-5"/>
        </w:rPr>
        <w:t xml:space="preserve"> </w:t>
      </w:r>
      <w:r w:rsidRPr="00F051DA">
        <w:rPr>
          <w:rFonts w:ascii="Times New Roman" w:hAnsi="Times New Roman" w:cs="Times New Roman"/>
        </w:rPr>
        <w:t>monto</w:t>
      </w:r>
      <w:r w:rsidRPr="00F051DA">
        <w:rPr>
          <w:rFonts w:ascii="Times New Roman" w:hAnsi="Times New Roman" w:cs="Times New Roman"/>
          <w:spacing w:val="-3"/>
        </w:rPr>
        <w:t xml:space="preserve"> </w:t>
      </w:r>
      <w:r w:rsidRPr="00F051DA">
        <w:rPr>
          <w:rFonts w:ascii="Times New Roman" w:hAnsi="Times New Roman" w:cs="Times New Roman"/>
        </w:rPr>
        <w:t>a</w:t>
      </w:r>
      <w:r w:rsidRPr="00F051DA">
        <w:rPr>
          <w:rFonts w:ascii="Times New Roman" w:hAnsi="Times New Roman" w:cs="Times New Roman"/>
          <w:spacing w:val="-4"/>
        </w:rPr>
        <w:t xml:space="preserve"> </w:t>
      </w:r>
      <w:r w:rsidRPr="00F051DA">
        <w:rPr>
          <w:rFonts w:ascii="Times New Roman" w:hAnsi="Times New Roman" w:cs="Times New Roman"/>
        </w:rPr>
        <w:t>pagar</w:t>
      </w:r>
      <w:r w:rsidRPr="00F051DA">
        <w:rPr>
          <w:rFonts w:ascii="Times New Roman" w:hAnsi="Times New Roman" w:cs="Times New Roman"/>
          <w:spacing w:val="-3"/>
        </w:rPr>
        <w:t xml:space="preserve"> </w:t>
      </w:r>
      <w:r w:rsidRPr="00F051DA">
        <w:rPr>
          <w:rFonts w:ascii="Times New Roman" w:hAnsi="Times New Roman" w:cs="Times New Roman"/>
        </w:rPr>
        <w:t>en</w:t>
      </w:r>
      <w:r w:rsidRPr="00F051DA">
        <w:rPr>
          <w:rFonts w:ascii="Times New Roman" w:hAnsi="Times New Roman" w:cs="Times New Roman"/>
          <w:spacing w:val="-4"/>
        </w:rPr>
        <w:t xml:space="preserve"> </w:t>
      </w:r>
      <w:r w:rsidRPr="00F051DA">
        <w:rPr>
          <w:rFonts w:ascii="Times New Roman" w:hAnsi="Times New Roman" w:cs="Times New Roman"/>
        </w:rPr>
        <w:t>las</w:t>
      </w:r>
      <w:r w:rsidRPr="00F051DA">
        <w:rPr>
          <w:rFonts w:ascii="Times New Roman" w:hAnsi="Times New Roman" w:cs="Times New Roman"/>
          <w:spacing w:val="-1"/>
        </w:rPr>
        <w:t xml:space="preserve"> </w:t>
      </w:r>
      <w:r w:rsidRPr="00F051DA">
        <w:rPr>
          <w:rFonts w:ascii="Times New Roman" w:hAnsi="Times New Roman" w:cs="Times New Roman"/>
        </w:rPr>
        <w:t>cuotas</w:t>
      </w:r>
      <w:r w:rsidRPr="00F051DA">
        <w:rPr>
          <w:rFonts w:ascii="Times New Roman" w:hAnsi="Times New Roman" w:cs="Times New Roman"/>
          <w:spacing w:val="-5"/>
        </w:rPr>
        <w:t xml:space="preserve"> </w:t>
      </w:r>
      <w:r w:rsidRPr="00F051DA">
        <w:rPr>
          <w:rFonts w:ascii="Times New Roman" w:hAnsi="Times New Roman" w:cs="Times New Roman"/>
        </w:rPr>
        <w:t>arriba</w:t>
      </w:r>
      <w:r w:rsidRPr="00F051DA">
        <w:rPr>
          <w:rFonts w:ascii="Times New Roman" w:hAnsi="Times New Roman" w:cs="Times New Roman"/>
          <w:spacing w:val="-3"/>
        </w:rPr>
        <w:t xml:space="preserve"> </w:t>
      </w:r>
      <w:r w:rsidRPr="00F051DA">
        <w:rPr>
          <w:rFonts w:ascii="Times New Roman" w:hAnsi="Times New Roman" w:cs="Times New Roman"/>
        </w:rPr>
        <w:t>mencionadas.</w:t>
      </w:r>
      <w:r w:rsidRPr="00F051DA">
        <w:rPr>
          <w:rFonts w:ascii="Times New Roman" w:hAnsi="Times New Roman" w:cs="Times New Roman"/>
          <w:spacing w:val="-4"/>
        </w:rPr>
        <w:t xml:space="preserve"> </w:t>
      </w:r>
      <w:r w:rsidRPr="00F051DA">
        <w:rPr>
          <w:rFonts w:ascii="Times New Roman" w:hAnsi="Times New Roman" w:cs="Times New Roman"/>
        </w:rPr>
        <w:t>En</w:t>
      </w:r>
      <w:r w:rsidRPr="00F051DA">
        <w:rPr>
          <w:rFonts w:ascii="Times New Roman" w:hAnsi="Times New Roman" w:cs="Times New Roman"/>
          <w:spacing w:val="-1"/>
        </w:rPr>
        <w:t xml:space="preserve"> </w:t>
      </w:r>
      <w:r w:rsidRPr="00F051DA">
        <w:rPr>
          <w:rFonts w:ascii="Times New Roman" w:hAnsi="Times New Roman" w:cs="Times New Roman"/>
        </w:rPr>
        <w:t>las personas humanas el valor de la cuota no podrá superar</w:t>
      </w:r>
      <w:r w:rsidRPr="00F051DA">
        <w:rPr>
          <w:rFonts w:ascii="Times New Roman" w:hAnsi="Times New Roman" w:cs="Times New Roman"/>
          <w:spacing w:val="40"/>
        </w:rPr>
        <w:t xml:space="preserve"> </w:t>
      </w:r>
      <w:r w:rsidRPr="00F051DA">
        <w:rPr>
          <w:rFonts w:ascii="Times New Roman" w:hAnsi="Times New Roman" w:cs="Times New Roman"/>
        </w:rPr>
        <w:t>el</w:t>
      </w:r>
      <w:r w:rsidRPr="00F051DA">
        <w:rPr>
          <w:rFonts w:ascii="Times New Roman" w:hAnsi="Times New Roman" w:cs="Times New Roman"/>
          <w:spacing w:val="40"/>
        </w:rPr>
        <w:t xml:space="preserve"> </w:t>
      </w:r>
      <w:r w:rsidRPr="00F051DA">
        <w:rPr>
          <w:rFonts w:ascii="Times New Roman" w:hAnsi="Times New Roman" w:cs="Times New Roman"/>
        </w:rPr>
        <w:t>cincuenta</w:t>
      </w:r>
      <w:r w:rsidRPr="00F051DA">
        <w:rPr>
          <w:rFonts w:ascii="Times New Roman" w:hAnsi="Times New Roman" w:cs="Times New Roman"/>
          <w:spacing w:val="40"/>
        </w:rPr>
        <w:t xml:space="preserve"> </w:t>
      </w:r>
      <w:r w:rsidRPr="00F051DA">
        <w:rPr>
          <w:rFonts w:ascii="Times New Roman" w:hAnsi="Times New Roman" w:cs="Times New Roman"/>
        </w:rPr>
        <w:t>por ciento (50%) de los ingresos del oferente y su grupo familiar conviviente.</w:t>
      </w:r>
    </w:p>
    <w:p w:rsidR="007A75DC" w:rsidRPr="00F051DA" w:rsidRDefault="007A75DC" w:rsidP="00F051DA">
      <w:pPr>
        <w:pStyle w:val="Textoindependiente"/>
        <w:ind w:left="0"/>
        <w:rPr>
          <w:rFonts w:ascii="Times New Roman" w:hAnsi="Times New Roman" w:cs="Times New Roman"/>
        </w:rPr>
      </w:pPr>
    </w:p>
    <w:p w:rsidR="007A75DC" w:rsidRPr="00F051DA" w:rsidRDefault="007A75DC" w:rsidP="00F051DA">
      <w:pPr>
        <w:pStyle w:val="Textoindependiente"/>
        <w:spacing w:before="82"/>
        <w:ind w:left="0"/>
        <w:rPr>
          <w:rFonts w:ascii="Times New Roman" w:hAnsi="Times New Roman" w:cs="Times New Roman"/>
        </w:rPr>
      </w:pPr>
    </w:p>
    <w:p w:rsidR="007A75DC" w:rsidRPr="00F051DA" w:rsidRDefault="007A75DC" w:rsidP="00F051DA">
      <w:pPr>
        <w:pStyle w:val="Textoindependiente"/>
        <w:spacing w:line="256" w:lineRule="auto"/>
        <w:ind w:left="0"/>
        <w:rPr>
          <w:rFonts w:ascii="Times New Roman" w:hAnsi="Times New Roman" w:cs="Times New Roman"/>
        </w:rPr>
      </w:pPr>
      <w:r w:rsidRPr="00F051DA">
        <w:rPr>
          <w:rFonts w:ascii="Times New Roman" w:hAnsi="Times New Roman" w:cs="Times New Roman"/>
        </w:rPr>
        <w:t>El monto base a ofertar por lote de los Grupos A, B y C,</w:t>
      </w:r>
      <w:r w:rsidRPr="00F051DA">
        <w:rPr>
          <w:rFonts w:ascii="Times New Roman" w:hAnsi="Times New Roman" w:cs="Times New Roman"/>
          <w:spacing w:val="80"/>
        </w:rPr>
        <w:t xml:space="preserve"> </w:t>
      </w:r>
      <w:r w:rsidRPr="00F051DA">
        <w:rPr>
          <w:rFonts w:ascii="Times New Roman" w:hAnsi="Times New Roman" w:cs="Times New Roman"/>
        </w:rPr>
        <w:t>asciende a la suma de Pesos Diecinueve millones doscientos mil ($ 19.200.000).</w:t>
      </w:r>
    </w:p>
    <w:p w:rsidR="007A75DC" w:rsidRPr="00F051DA" w:rsidRDefault="007A75DC" w:rsidP="00F051DA">
      <w:pPr>
        <w:pStyle w:val="Textoindependiente"/>
        <w:ind w:left="0"/>
        <w:rPr>
          <w:rFonts w:ascii="Times New Roman" w:hAnsi="Times New Roman" w:cs="Times New Roman"/>
        </w:rPr>
      </w:pPr>
    </w:p>
    <w:p w:rsidR="007A75DC" w:rsidRPr="00F051DA" w:rsidRDefault="007A75DC" w:rsidP="00F051DA">
      <w:pPr>
        <w:pStyle w:val="Textoindependiente"/>
        <w:spacing w:before="90"/>
        <w:ind w:left="0"/>
        <w:rPr>
          <w:rFonts w:ascii="Times New Roman" w:hAnsi="Times New Roman" w:cs="Times New Roman"/>
        </w:rPr>
      </w:pPr>
    </w:p>
    <w:p w:rsidR="007A75DC" w:rsidRPr="00F051DA" w:rsidRDefault="007A75DC" w:rsidP="00F051DA">
      <w:pPr>
        <w:pStyle w:val="Textoindependiente"/>
        <w:spacing w:before="1"/>
        <w:ind w:left="0"/>
        <w:rPr>
          <w:rFonts w:ascii="Times New Roman" w:hAnsi="Times New Roman" w:cs="Times New Roman"/>
        </w:rPr>
      </w:pPr>
      <w:r w:rsidRPr="00F051DA">
        <w:rPr>
          <w:rFonts w:ascii="Times New Roman" w:hAnsi="Times New Roman" w:cs="Times New Roman"/>
        </w:rPr>
        <w:t>Artículo</w:t>
      </w:r>
      <w:r w:rsidRPr="00F051DA">
        <w:rPr>
          <w:rFonts w:ascii="Times New Roman" w:hAnsi="Times New Roman" w:cs="Times New Roman"/>
          <w:spacing w:val="-13"/>
        </w:rPr>
        <w:t xml:space="preserve"> </w:t>
      </w:r>
      <w:r w:rsidRPr="00F051DA">
        <w:rPr>
          <w:rFonts w:ascii="Times New Roman" w:hAnsi="Times New Roman" w:cs="Times New Roman"/>
        </w:rPr>
        <w:t>3:</w:t>
      </w:r>
      <w:r w:rsidRPr="00F051DA">
        <w:rPr>
          <w:rFonts w:ascii="Times New Roman" w:hAnsi="Times New Roman" w:cs="Times New Roman"/>
          <w:spacing w:val="-13"/>
        </w:rPr>
        <w:t xml:space="preserve"> </w:t>
      </w:r>
      <w:r w:rsidRPr="00F051DA">
        <w:rPr>
          <w:rFonts w:ascii="Times New Roman" w:hAnsi="Times New Roman" w:cs="Times New Roman"/>
        </w:rPr>
        <w:t>Requisitos</w:t>
      </w:r>
      <w:r w:rsidRPr="00F051DA">
        <w:rPr>
          <w:rFonts w:ascii="Times New Roman" w:hAnsi="Times New Roman" w:cs="Times New Roman"/>
          <w:spacing w:val="-10"/>
        </w:rPr>
        <w:t xml:space="preserve"> </w:t>
      </w:r>
      <w:r w:rsidRPr="00F051DA">
        <w:rPr>
          <w:rFonts w:ascii="Times New Roman" w:hAnsi="Times New Roman" w:cs="Times New Roman"/>
        </w:rPr>
        <w:t>para</w:t>
      </w:r>
      <w:r w:rsidRPr="00F051DA">
        <w:rPr>
          <w:rFonts w:ascii="Times New Roman" w:hAnsi="Times New Roman" w:cs="Times New Roman"/>
          <w:spacing w:val="-9"/>
        </w:rPr>
        <w:t xml:space="preserve"> </w:t>
      </w:r>
      <w:r w:rsidRPr="00F051DA">
        <w:rPr>
          <w:rFonts w:ascii="Times New Roman" w:hAnsi="Times New Roman" w:cs="Times New Roman"/>
        </w:rPr>
        <w:t>ser</w:t>
      </w:r>
      <w:r w:rsidRPr="00F051DA">
        <w:rPr>
          <w:rFonts w:ascii="Times New Roman" w:hAnsi="Times New Roman" w:cs="Times New Roman"/>
          <w:spacing w:val="-20"/>
        </w:rPr>
        <w:t xml:space="preserve"> </w:t>
      </w:r>
      <w:r w:rsidRPr="00F051DA">
        <w:rPr>
          <w:rFonts w:ascii="Times New Roman" w:hAnsi="Times New Roman" w:cs="Times New Roman"/>
          <w:spacing w:val="-2"/>
        </w:rPr>
        <w:t>Oferente</w:t>
      </w:r>
    </w:p>
    <w:p w:rsidR="007A75DC" w:rsidRPr="00F051DA" w:rsidRDefault="007A75DC" w:rsidP="00F051DA">
      <w:pPr>
        <w:pStyle w:val="Prrafodelista"/>
        <w:numPr>
          <w:ilvl w:val="0"/>
          <w:numId w:val="19"/>
        </w:numPr>
        <w:tabs>
          <w:tab w:val="left" w:pos="747"/>
        </w:tabs>
        <w:spacing w:before="213" w:line="256" w:lineRule="auto"/>
        <w:ind w:left="0" w:firstLine="0"/>
        <w:jc w:val="both"/>
        <w:rPr>
          <w:rFonts w:ascii="Times New Roman" w:hAnsi="Times New Roman" w:cs="Times New Roman"/>
        </w:rPr>
      </w:pPr>
      <w:r w:rsidRPr="00F051DA">
        <w:rPr>
          <w:rFonts w:ascii="Times New Roman" w:hAnsi="Times New Roman" w:cs="Times New Roman"/>
        </w:rPr>
        <w:lastRenderedPageBreak/>
        <w:t>Las</w:t>
      </w:r>
      <w:r w:rsidRPr="00F051DA">
        <w:rPr>
          <w:rFonts w:ascii="Times New Roman" w:hAnsi="Times New Roman" w:cs="Times New Roman"/>
          <w:spacing w:val="-9"/>
        </w:rPr>
        <w:t xml:space="preserve"> </w:t>
      </w:r>
      <w:r w:rsidRPr="00F051DA">
        <w:rPr>
          <w:rFonts w:ascii="Times New Roman" w:hAnsi="Times New Roman" w:cs="Times New Roman"/>
        </w:rPr>
        <w:t>personas</w:t>
      </w:r>
      <w:r w:rsidRPr="00F051DA">
        <w:rPr>
          <w:rFonts w:ascii="Times New Roman" w:hAnsi="Times New Roman" w:cs="Times New Roman"/>
          <w:spacing w:val="-9"/>
        </w:rPr>
        <w:t xml:space="preserve"> </w:t>
      </w:r>
      <w:r w:rsidRPr="00F051DA">
        <w:rPr>
          <w:rFonts w:ascii="Times New Roman" w:hAnsi="Times New Roman" w:cs="Times New Roman"/>
        </w:rPr>
        <w:t>humanas</w:t>
      </w:r>
      <w:r w:rsidRPr="00F051DA">
        <w:rPr>
          <w:rFonts w:ascii="Times New Roman" w:hAnsi="Times New Roman" w:cs="Times New Roman"/>
          <w:spacing w:val="-9"/>
        </w:rPr>
        <w:t xml:space="preserve"> </w:t>
      </w:r>
      <w:r w:rsidRPr="00F051DA">
        <w:rPr>
          <w:rFonts w:ascii="Times New Roman" w:hAnsi="Times New Roman" w:cs="Times New Roman"/>
        </w:rPr>
        <w:t>que</w:t>
      </w:r>
      <w:r w:rsidRPr="00F051DA">
        <w:rPr>
          <w:rFonts w:ascii="Times New Roman" w:hAnsi="Times New Roman" w:cs="Times New Roman"/>
          <w:spacing w:val="-8"/>
        </w:rPr>
        <w:t xml:space="preserve"> </w:t>
      </w:r>
      <w:r w:rsidRPr="00F051DA">
        <w:rPr>
          <w:rFonts w:ascii="Times New Roman" w:hAnsi="Times New Roman" w:cs="Times New Roman"/>
        </w:rPr>
        <w:t>sean</w:t>
      </w:r>
      <w:r w:rsidRPr="00F051DA">
        <w:rPr>
          <w:rFonts w:ascii="Times New Roman" w:hAnsi="Times New Roman" w:cs="Times New Roman"/>
          <w:spacing w:val="-11"/>
        </w:rPr>
        <w:t xml:space="preserve"> </w:t>
      </w:r>
      <w:r w:rsidRPr="00F051DA">
        <w:rPr>
          <w:rFonts w:ascii="Times New Roman" w:hAnsi="Times New Roman" w:cs="Times New Roman"/>
        </w:rPr>
        <w:t>oferentes,</w:t>
      </w:r>
      <w:r w:rsidRPr="00F051DA">
        <w:rPr>
          <w:rFonts w:ascii="Times New Roman" w:hAnsi="Times New Roman" w:cs="Times New Roman"/>
          <w:spacing w:val="-8"/>
        </w:rPr>
        <w:t xml:space="preserve"> </w:t>
      </w:r>
      <w:r w:rsidRPr="00F051DA">
        <w:rPr>
          <w:rFonts w:ascii="Times New Roman" w:hAnsi="Times New Roman" w:cs="Times New Roman"/>
        </w:rPr>
        <w:t>deben</w:t>
      </w:r>
      <w:r w:rsidRPr="00F051DA">
        <w:rPr>
          <w:rFonts w:ascii="Times New Roman" w:hAnsi="Times New Roman" w:cs="Times New Roman"/>
          <w:spacing w:val="-8"/>
        </w:rPr>
        <w:t xml:space="preserve"> </w:t>
      </w:r>
      <w:r w:rsidRPr="00F051DA">
        <w:rPr>
          <w:rFonts w:ascii="Times New Roman" w:hAnsi="Times New Roman" w:cs="Times New Roman"/>
        </w:rPr>
        <w:t>ser</w:t>
      </w:r>
      <w:r w:rsidRPr="00F051DA">
        <w:rPr>
          <w:rFonts w:ascii="Times New Roman" w:hAnsi="Times New Roman" w:cs="Times New Roman"/>
          <w:spacing w:val="-6"/>
        </w:rPr>
        <w:t xml:space="preserve"> </w:t>
      </w:r>
      <w:r w:rsidRPr="00F051DA">
        <w:rPr>
          <w:rFonts w:ascii="Times New Roman" w:hAnsi="Times New Roman" w:cs="Times New Roman"/>
        </w:rPr>
        <w:t>argentinos</w:t>
      </w:r>
      <w:r w:rsidRPr="00F051DA">
        <w:rPr>
          <w:rFonts w:ascii="Times New Roman" w:hAnsi="Times New Roman" w:cs="Times New Roman"/>
          <w:spacing w:val="-11"/>
        </w:rPr>
        <w:t xml:space="preserve"> </w:t>
      </w:r>
      <w:r w:rsidRPr="00F051DA">
        <w:rPr>
          <w:rFonts w:ascii="Times New Roman" w:hAnsi="Times New Roman" w:cs="Times New Roman"/>
        </w:rPr>
        <w:t>nativos</w:t>
      </w:r>
      <w:r w:rsidRPr="00F051DA">
        <w:rPr>
          <w:rFonts w:ascii="Times New Roman" w:hAnsi="Times New Roman" w:cs="Times New Roman"/>
          <w:spacing w:val="-9"/>
        </w:rPr>
        <w:t xml:space="preserve"> </w:t>
      </w:r>
      <w:r w:rsidRPr="00F051DA">
        <w:rPr>
          <w:rFonts w:ascii="Times New Roman" w:hAnsi="Times New Roman" w:cs="Times New Roman"/>
        </w:rPr>
        <w:t>o</w:t>
      </w:r>
      <w:r w:rsidRPr="00F051DA">
        <w:rPr>
          <w:rFonts w:ascii="Times New Roman" w:hAnsi="Times New Roman" w:cs="Times New Roman"/>
          <w:spacing w:val="-7"/>
        </w:rPr>
        <w:t xml:space="preserve"> </w:t>
      </w:r>
      <w:r w:rsidRPr="00F051DA">
        <w:rPr>
          <w:rFonts w:ascii="Times New Roman" w:hAnsi="Times New Roman" w:cs="Times New Roman"/>
        </w:rPr>
        <w:t>por</w:t>
      </w:r>
      <w:r w:rsidRPr="00F051DA">
        <w:rPr>
          <w:rFonts w:ascii="Times New Roman" w:hAnsi="Times New Roman" w:cs="Times New Roman"/>
          <w:spacing w:val="-13"/>
        </w:rPr>
        <w:t xml:space="preserve"> </w:t>
      </w:r>
      <w:r w:rsidRPr="00F051DA">
        <w:rPr>
          <w:rFonts w:ascii="Times New Roman" w:hAnsi="Times New Roman" w:cs="Times New Roman"/>
        </w:rPr>
        <w:t>opción, entre</w:t>
      </w:r>
      <w:r w:rsidRPr="00F051DA">
        <w:rPr>
          <w:rFonts w:ascii="Times New Roman" w:hAnsi="Times New Roman" w:cs="Times New Roman"/>
          <w:spacing w:val="4"/>
        </w:rPr>
        <w:t xml:space="preserve"> </w:t>
      </w:r>
      <w:r w:rsidRPr="00F051DA">
        <w:rPr>
          <w:rFonts w:ascii="Times New Roman" w:hAnsi="Times New Roman" w:cs="Times New Roman"/>
        </w:rPr>
        <w:t>dieciocho</w:t>
      </w:r>
      <w:r w:rsidRPr="00F051DA">
        <w:rPr>
          <w:rFonts w:ascii="Times New Roman" w:hAnsi="Times New Roman" w:cs="Times New Roman"/>
          <w:spacing w:val="5"/>
        </w:rPr>
        <w:t xml:space="preserve"> </w:t>
      </w:r>
      <w:r w:rsidRPr="00F051DA">
        <w:rPr>
          <w:rFonts w:ascii="Times New Roman" w:hAnsi="Times New Roman" w:cs="Times New Roman"/>
        </w:rPr>
        <w:t>(18)</w:t>
      </w:r>
      <w:r w:rsidRPr="00F051DA">
        <w:rPr>
          <w:rFonts w:ascii="Times New Roman" w:hAnsi="Times New Roman" w:cs="Times New Roman"/>
          <w:spacing w:val="3"/>
        </w:rPr>
        <w:t xml:space="preserve"> </w:t>
      </w:r>
      <w:r w:rsidRPr="00F051DA">
        <w:rPr>
          <w:rFonts w:ascii="Times New Roman" w:hAnsi="Times New Roman" w:cs="Times New Roman"/>
        </w:rPr>
        <w:t>y</w:t>
      </w:r>
      <w:r w:rsidRPr="00F051DA">
        <w:rPr>
          <w:rFonts w:ascii="Times New Roman" w:hAnsi="Times New Roman" w:cs="Times New Roman"/>
          <w:spacing w:val="6"/>
        </w:rPr>
        <w:t xml:space="preserve"> </w:t>
      </w:r>
      <w:r w:rsidRPr="00F051DA">
        <w:rPr>
          <w:rFonts w:ascii="Times New Roman" w:hAnsi="Times New Roman" w:cs="Times New Roman"/>
        </w:rPr>
        <w:t>sesenta</w:t>
      </w:r>
      <w:r w:rsidRPr="00F051DA">
        <w:rPr>
          <w:rFonts w:ascii="Times New Roman" w:hAnsi="Times New Roman" w:cs="Times New Roman"/>
          <w:spacing w:val="5"/>
        </w:rPr>
        <w:t xml:space="preserve"> </w:t>
      </w:r>
      <w:r w:rsidRPr="00F051DA">
        <w:rPr>
          <w:rFonts w:ascii="Times New Roman" w:hAnsi="Times New Roman" w:cs="Times New Roman"/>
        </w:rPr>
        <w:t>(60)</w:t>
      </w:r>
      <w:r w:rsidRPr="00F051DA">
        <w:rPr>
          <w:rFonts w:ascii="Times New Roman" w:hAnsi="Times New Roman" w:cs="Times New Roman"/>
          <w:spacing w:val="3"/>
        </w:rPr>
        <w:t xml:space="preserve"> </w:t>
      </w:r>
      <w:r w:rsidRPr="00F051DA">
        <w:rPr>
          <w:rFonts w:ascii="Times New Roman" w:hAnsi="Times New Roman" w:cs="Times New Roman"/>
        </w:rPr>
        <w:t>años,</w:t>
      </w:r>
      <w:r w:rsidRPr="00F051DA">
        <w:rPr>
          <w:rFonts w:ascii="Times New Roman" w:hAnsi="Times New Roman" w:cs="Times New Roman"/>
          <w:spacing w:val="5"/>
        </w:rPr>
        <w:t xml:space="preserve"> </w:t>
      </w:r>
      <w:r w:rsidRPr="00F051DA">
        <w:rPr>
          <w:rFonts w:ascii="Times New Roman" w:hAnsi="Times New Roman" w:cs="Times New Roman"/>
        </w:rPr>
        <w:t>con</w:t>
      </w:r>
      <w:r w:rsidRPr="00F051DA">
        <w:rPr>
          <w:rFonts w:ascii="Times New Roman" w:hAnsi="Times New Roman" w:cs="Times New Roman"/>
          <w:spacing w:val="2"/>
        </w:rPr>
        <w:t xml:space="preserve"> </w:t>
      </w:r>
      <w:r w:rsidRPr="00F051DA">
        <w:rPr>
          <w:rFonts w:ascii="Times New Roman" w:hAnsi="Times New Roman" w:cs="Times New Roman"/>
        </w:rPr>
        <w:t>residencia</w:t>
      </w:r>
      <w:r w:rsidRPr="00F051DA">
        <w:rPr>
          <w:rFonts w:ascii="Times New Roman" w:hAnsi="Times New Roman" w:cs="Times New Roman"/>
          <w:spacing w:val="10"/>
        </w:rPr>
        <w:t xml:space="preserve"> </w:t>
      </w:r>
      <w:r w:rsidRPr="00F051DA">
        <w:rPr>
          <w:rFonts w:ascii="Times New Roman" w:hAnsi="Times New Roman" w:cs="Times New Roman"/>
        </w:rPr>
        <w:t>en</w:t>
      </w:r>
      <w:r w:rsidRPr="00F051DA">
        <w:rPr>
          <w:rFonts w:ascii="Times New Roman" w:hAnsi="Times New Roman" w:cs="Times New Roman"/>
          <w:spacing w:val="5"/>
        </w:rPr>
        <w:t xml:space="preserve"> </w:t>
      </w:r>
      <w:r w:rsidRPr="00F051DA">
        <w:rPr>
          <w:rFonts w:ascii="Times New Roman" w:hAnsi="Times New Roman" w:cs="Times New Roman"/>
        </w:rPr>
        <w:t>la</w:t>
      </w:r>
      <w:r w:rsidRPr="00F051DA">
        <w:rPr>
          <w:rFonts w:ascii="Times New Roman" w:hAnsi="Times New Roman" w:cs="Times New Roman"/>
          <w:spacing w:val="5"/>
        </w:rPr>
        <w:t xml:space="preserve"> </w:t>
      </w:r>
      <w:r w:rsidRPr="00F051DA">
        <w:rPr>
          <w:rFonts w:ascii="Times New Roman" w:hAnsi="Times New Roman" w:cs="Times New Roman"/>
        </w:rPr>
        <w:t>ciudad</w:t>
      </w:r>
      <w:r w:rsidRPr="00F051DA">
        <w:rPr>
          <w:rFonts w:ascii="Times New Roman" w:hAnsi="Times New Roman" w:cs="Times New Roman"/>
          <w:spacing w:val="5"/>
        </w:rPr>
        <w:t xml:space="preserve"> </w:t>
      </w:r>
      <w:r w:rsidRPr="00F051DA">
        <w:rPr>
          <w:rFonts w:ascii="Times New Roman" w:hAnsi="Times New Roman" w:cs="Times New Roman"/>
        </w:rPr>
        <w:t>de</w:t>
      </w:r>
      <w:r w:rsidRPr="00F051DA">
        <w:rPr>
          <w:rFonts w:ascii="Times New Roman" w:hAnsi="Times New Roman" w:cs="Times New Roman"/>
          <w:spacing w:val="5"/>
        </w:rPr>
        <w:t xml:space="preserve"> </w:t>
      </w:r>
      <w:r w:rsidRPr="00F051DA">
        <w:rPr>
          <w:rFonts w:ascii="Times New Roman" w:hAnsi="Times New Roman" w:cs="Times New Roman"/>
        </w:rPr>
        <w:t>San</w:t>
      </w:r>
      <w:r w:rsidRPr="00F051DA">
        <w:rPr>
          <w:rFonts w:ascii="Times New Roman" w:hAnsi="Times New Roman" w:cs="Times New Roman"/>
          <w:spacing w:val="5"/>
        </w:rPr>
        <w:t xml:space="preserve"> </w:t>
      </w:r>
      <w:r w:rsidRPr="00F051DA">
        <w:rPr>
          <w:rFonts w:ascii="Times New Roman" w:hAnsi="Times New Roman" w:cs="Times New Roman"/>
          <w:spacing w:val="-2"/>
        </w:rPr>
        <w:t>Francisco</w:t>
      </w:r>
      <w:r w:rsidR="00F051DA">
        <w:rPr>
          <w:rFonts w:ascii="Times New Roman" w:hAnsi="Times New Roman" w:cs="Times New Roman"/>
          <w:spacing w:val="-2"/>
        </w:rPr>
        <w:t xml:space="preserve"> </w:t>
      </w:r>
      <w:r w:rsidRPr="00F051DA">
        <w:rPr>
          <w:rFonts w:ascii="Times New Roman" w:hAnsi="Times New Roman" w:cs="Times New Roman"/>
        </w:rPr>
        <w:t>a acreditar mediante D.N.I. o certificado de residencia emitido por la Policía de la Provincia de Córdoba. No deben poseer deudas municipales y deben tener un historial crediticio satisfactorio, según información de la Central de Deudores del Sistema Financiero del Banco Central de la República Argentina (BCRA). Ninguno de los integrantes del grupo familiar conviviente puede ser titular de dominio pleno de ningún inmueble o poseer algún derecho personal derivado de</w:t>
      </w:r>
      <w:r w:rsidRPr="00F051DA">
        <w:rPr>
          <w:rFonts w:ascii="Times New Roman" w:hAnsi="Times New Roman" w:cs="Times New Roman"/>
          <w:spacing w:val="-5"/>
        </w:rPr>
        <w:t xml:space="preserve"> </w:t>
      </w:r>
      <w:r w:rsidRPr="00F051DA">
        <w:rPr>
          <w:rFonts w:ascii="Times New Roman" w:hAnsi="Times New Roman" w:cs="Times New Roman"/>
        </w:rPr>
        <w:t>un</w:t>
      </w:r>
      <w:r w:rsidRPr="00F051DA">
        <w:rPr>
          <w:rFonts w:ascii="Times New Roman" w:hAnsi="Times New Roman" w:cs="Times New Roman"/>
          <w:spacing w:val="-1"/>
        </w:rPr>
        <w:t xml:space="preserve"> </w:t>
      </w:r>
      <w:r w:rsidRPr="00F051DA">
        <w:rPr>
          <w:rFonts w:ascii="Times New Roman" w:hAnsi="Times New Roman" w:cs="Times New Roman"/>
        </w:rPr>
        <w:t>contrato</w:t>
      </w:r>
      <w:r w:rsidRPr="00F051DA">
        <w:rPr>
          <w:rFonts w:ascii="Times New Roman" w:hAnsi="Times New Roman" w:cs="Times New Roman"/>
          <w:spacing w:val="-7"/>
        </w:rPr>
        <w:t xml:space="preserve"> </w:t>
      </w:r>
      <w:r w:rsidRPr="00F051DA">
        <w:rPr>
          <w:rFonts w:ascii="Times New Roman" w:hAnsi="Times New Roman" w:cs="Times New Roman"/>
        </w:rPr>
        <w:t>de compra venta, en los Grupos A y B. Las personas humanas podrán</w:t>
      </w:r>
      <w:r w:rsidRPr="00F051DA">
        <w:rPr>
          <w:rFonts w:ascii="Times New Roman" w:hAnsi="Times New Roman" w:cs="Times New Roman"/>
          <w:spacing w:val="33"/>
        </w:rPr>
        <w:t xml:space="preserve"> </w:t>
      </w:r>
      <w:r w:rsidRPr="00F051DA">
        <w:rPr>
          <w:rFonts w:ascii="Times New Roman" w:hAnsi="Times New Roman" w:cs="Times New Roman"/>
        </w:rPr>
        <w:t>ser adjudicatarias de un máximo de</w:t>
      </w:r>
      <w:r w:rsidRPr="00F051DA">
        <w:rPr>
          <w:rFonts w:ascii="Times New Roman" w:hAnsi="Times New Roman" w:cs="Times New Roman"/>
          <w:spacing w:val="40"/>
        </w:rPr>
        <w:t xml:space="preserve"> </w:t>
      </w:r>
      <w:r w:rsidRPr="00F051DA">
        <w:rPr>
          <w:rFonts w:ascii="Times New Roman" w:hAnsi="Times New Roman" w:cs="Times New Roman"/>
        </w:rPr>
        <w:t>un (1) lote en el Grupo A, dos (2) lotes en el Grupo B, y</w:t>
      </w:r>
      <w:r w:rsidRPr="00F051DA">
        <w:rPr>
          <w:rFonts w:ascii="Times New Roman" w:hAnsi="Times New Roman" w:cs="Times New Roman"/>
          <w:spacing w:val="19"/>
        </w:rPr>
        <w:t xml:space="preserve"> </w:t>
      </w:r>
      <w:r w:rsidRPr="00F051DA">
        <w:rPr>
          <w:rFonts w:ascii="Times New Roman" w:hAnsi="Times New Roman" w:cs="Times New Roman"/>
        </w:rPr>
        <w:t>tres (3) lotes en el Grupo C.</w:t>
      </w:r>
    </w:p>
    <w:p w:rsidR="007A75DC" w:rsidRPr="00F051DA" w:rsidRDefault="007A75DC" w:rsidP="00F051DA">
      <w:pPr>
        <w:pStyle w:val="Prrafodelista"/>
        <w:numPr>
          <w:ilvl w:val="0"/>
          <w:numId w:val="19"/>
        </w:numPr>
        <w:tabs>
          <w:tab w:val="left" w:pos="507"/>
          <w:tab w:val="left" w:pos="800"/>
        </w:tabs>
        <w:spacing w:before="188" w:line="259" w:lineRule="auto"/>
        <w:ind w:left="0" w:hanging="1"/>
        <w:jc w:val="both"/>
        <w:rPr>
          <w:rFonts w:ascii="Times New Roman" w:hAnsi="Times New Roman" w:cs="Times New Roman"/>
        </w:rPr>
      </w:pPr>
      <w:r w:rsidRPr="00F051DA">
        <w:rPr>
          <w:rFonts w:ascii="Times New Roman" w:hAnsi="Times New Roman" w:cs="Times New Roman"/>
        </w:rPr>
        <w:t>En el Grupo A, las personas humanas oferentes junto a su grupo familiar conviviente, deberán</w:t>
      </w:r>
      <w:r w:rsidRPr="00F051DA">
        <w:rPr>
          <w:rFonts w:ascii="Times New Roman" w:hAnsi="Times New Roman" w:cs="Times New Roman"/>
          <w:spacing w:val="-8"/>
        </w:rPr>
        <w:t xml:space="preserve"> </w:t>
      </w:r>
      <w:r w:rsidRPr="00F051DA">
        <w:rPr>
          <w:rFonts w:ascii="Times New Roman" w:hAnsi="Times New Roman" w:cs="Times New Roman"/>
        </w:rPr>
        <w:t>poseer</w:t>
      </w:r>
      <w:r w:rsidRPr="00F051DA">
        <w:rPr>
          <w:rFonts w:ascii="Times New Roman" w:hAnsi="Times New Roman" w:cs="Times New Roman"/>
          <w:spacing w:val="-12"/>
        </w:rPr>
        <w:t xml:space="preserve"> </w:t>
      </w:r>
      <w:r w:rsidRPr="00F051DA">
        <w:rPr>
          <w:rFonts w:ascii="Times New Roman" w:hAnsi="Times New Roman" w:cs="Times New Roman"/>
        </w:rPr>
        <w:t>ingresos</w:t>
      </w:r>
      <w:r w:rsidRPr="00F051DA">
        <w:rPr>
          <w:rFonts w:ascii="Times New Roman" w:hAnsi="Times New Roman" w:cs="Times New Roman"/>
          <w:spacing w:val="-10"/>
        </w:rPr>
        <w:t xml:space="preserve"> </w:t>
      </w:r>
      <w:r w:rsidRPr="00F051DA">
        <w:rPr>
          <w:rFonts w:ascii="Times New Roman" w:hAnsi="Times New Roman" w:cs="Times New Roman"/>
        </w:rPr>
        <w:t>comprobables</w:t>
      </w:r>
      <w:r w:rsidRPr="00F051DA">
        <w:rPr>
          <w:rFonts w:ascii="Times New Roman" w:hAnsi="Times New Roman" w:cs="Times New Roman"/>
          <w:spacing w:val="-12"/>
        </w:rPr>
        <w:t xml:space="preserve"> </w:t>
      </w:r>
      <w:r w:rsidRPr="00F051DA">
        <w:rPr>
          <w:rFonts w:ascii="Times New Roman" w:hAnsi="Times New Roman" w:cs="Times New Roman"/>
        </w:rPr>
        <w:t>en</w:t>
      </w:r>
      <w:r w:rsidRPr="00F051DA">
        <w:rPr>
          <w:rFonts w:ascii="Times New Roman" w:hAnsi="Times New Roman" w:cs="Times New Roman"/>
          <w:spacing w:val="-10"/>
        </w:rPr>
        <w:t xml:space="preserve"> </w:t>
      </w:r>
      <w:r w:rsidRPr="00F051DA">
        <w:rPr>
          <w:rFonts w:ascii="Times New Roman" w:hAnsi="Times New Roman" w:cs="Times New Roman"/>
        </w:rPr>
        <w:t>los</w:t>
      </w:r>
      <w:r w:rsidRPr="00F051DA">
        <w:rPr>
          <w:rFonts w:ascii="Times New Roman" w:hAnsi="Times New Roman" w:cs="Times New Roman"/>
          <w:spacing w:val="-11"/>
        </w:rPr>
        <w:t xml:space="preserve"> </w:t>
      </w:r>
      <w:r w:rsidRPr="00F051DA">
        <w:rPr>
          <w:rFonts w:ascii="Times New Roman" w:hAnsi="Times New Roman" w:cs="Times New Roman"/>
        </w:rPr>
        <w:t>últimos</w:t>
      </w:r>
      <w:r w:rsidRPr="00F051DA">
        <w:rPr>
          <w:rFonts w:ascii="Times New Roman" w:hAnsi="Times New Roman" w:cs="Times New Roman"/>
          <w:spacing w:val="-13"/>
        </w:rPr>
        <w:t xml:space="preserve"> </w:t>
      </w:r>
      <w:r w:rsidRPr="00F051DA">
        <w:rPr>
          <w:rFonts w:ascii="Times New Roman" w:hAnsi="Times New Roman" w:cs="Times New Roman"/>
        </w:rPr>
        <w:t>doce</w:t>
      </w:r>
      <w:r w:rsidRPr="00F051DA">
        <w:rPr>
          <w:rFonts w:ascii="Times New Roman" w:hAnsi="Times New Roman" w:cs="Times New Roman"/>
          <w:spacing w:val="-10"/>
        </w:rPr>
        <w:t xml:space="preserve"> </w:t>
      </w:r>
      <w:r w:rsidRPr="00F051DA">
        <w:rPr>
          <w:rFonts w:ascii="Times New Roman" w:hAnsi="Times New Roman" w:cs="Times New Roman"/>
        </w:rPr>
        <w:t>(12)</w:t>
      </w:r>
      <w:r w:rsidRPr="00F051DA">
        <w:rPr>
          <w:rFonts w:ascii="Times New Roman" w:hAnsi="Times New Roman" w:cs="Times New Roman"/>
          <w:spacing w:val="-15"/>
        </w:rPr>
        <w:t xml:space="preserve"> </w:t>
      </w:r>
      <w:r w:rsidRPr="00F051DA">
        <w:rPr>
          <w:rFonts w:ascii="Times New Roman" w:hAnsi="Times New Roman" w:cs="Times New Roman"/>
        </w:rPr>
        <w:t>meses,</w:t>
      </w:r>
      <w:r w:rsidRPr="00F051DA">
        <w:rPr>
          <w:rFonts w:ascii="Times New Roman" w:hAnsi="Times New Roman" w:cs="Times New Roman"/>
          <w:spacing w:val="-4"/>
        </w:rPr>
        <w:t xml:space="preserve"> </w:t>
      </w:r>
      <w:r w:rsidRPr="00F051DA">
        <w:rPr>
          <w:rFonts w:ascii="Times New Roman" w:hAnsi="Times New Roman" w:cs="Times New Roman"/>
        </w:rPr>
        <w:t>siendo</w:t>
      </w:r>
      <w:r w:rsidRPr="00F051DA">
        <w:rPr>
          <w:rFonts w:ascii="Times New Roman" w:hAnsi="Times New Roman" w:cs="Times New Roman"/>
          <w:spacing w:val="-6"/>
        </w:rPr>
        <w:t xml:space="preserve"> </w:t>
      </w:r>
      <w:r w:rsidRPr="00F051DA">
        <w:rPr>
          <w:rFonts w:ascii="Times New Roman" w:hAnsi="Times New Roman" w:cs="Times New Roman"/>
        </w:rPr>
        <w:t>al</w:t>
      </w:r>
      <w:r w:rsidRPr="00F051DA">
        <w:rPr>
          <w:rFonts w:ascii="Times New Roman" w:hAnsi="Times New Roman" w:cs="Times New Roman"/>
          <w:spacing w:val="-8"/>
        </w:rPr>
        <w:t xml:space="preserve"> </w:t>
      </w:r>
      <w:r w:rsidRPr="00F051DA">
        <w:rPr>
          <w:rFonts w:ascii="Times New Roman" w:hAnsi="Times New Roman" w:cs="Times New Roman"/>
        </w:rPr>
        <w:t>menos el último no inferior a $ 630.000 y hasta $ 1.200.000.</w:t>
      </w:r>
    </w:p>
    <w:p w:rsidR="007A75DC" w:rsidRPr="00F051DA" w:rsidRDefault="007A75DC" w:rsidP="00F051DA">
      <w:pPr>
        <w:pStyle w:val="Prrafodelista"/>
        <w:numPr>
          <w:ilvl w:val="0"/>
          <w:numId w:val="19"/>
        </w:numPr>
        <w:tabs>
          <w:tab w:val="left" w:pos="507"/>
          <w:tab w:val="left" w:pos="817"/>
        </w:tabs>
        <w:spacing w:before="185"/>
        <w:ind w:left="0" w:hanging="1"/>
        <w:jc w:val="both"/>
        <w:rPr>
          <w:rFonts w:ascii="Times New Roman" w:hAnsi="Times New Roman" w:cs="Times New Roman"/>
        </w:rPr>
      </w:pPr>
      <w:r w:rsidRPr="00F051DA">
        <w:rPr>
          <w:rFonts w:ascii="Times New Roman" w:hAnsi="Times New Roman" w:cs="Times New Roman"/>
        </w:rPr>
        <w:t>En el Grupo B, las personas humanas oferentes deberán poseer ingresos comprobables</w:t>
      </w:r>
      <w:r w:rsidRPr="00F051DA">
        <w:rPr>
          <w:rFonts w:ascii="Times New Roman" w:hAnsi="Times New Roman" w:cs="Times New Roman"/>
          <w:spacing w:val="31"/>
        </w:rPr>
        <w:t xml:space="preserve"> </w:t>
      </w:r>
      <w:r w:rsidRPr="00F051DA">
        <w:rPr>
          <w:rFonts w:ascii="Times New Roman" w:hAnsi="Times New Roman" w:cs="Times New Roman"/>
        </w:rPr>
        <w:t>en</w:t>
      </w:r>
      <w:r w:rsidRPr="00F051DA">
        <w:rPr>
          <w:rFonts w:ascii="Times New Roman" w:hAnsi="Times New Roman" w:cs="Times New Roman"/>
          <w:spacing w:val="29"/>
        </w:rPr>
        <w:t xml:space="preserve"> </w:t>
      </w:r>
      <w:r w:rsidRPr="00F051DA">
        <w:rPr>
          <w:rFonts w:ascii="Times New Roman" w:hAnsi="Times New Roman" w:cs="Times New Roman"/>
        </w:rPr>
        <w:t>los</w:t>
      </w:r>
      <w:r w:rsidRPr="00F051DA">
        <w:rPr>
          <w:rFonts w:ascii="Times New Roman" w:hAnsi="Times New Roman" w:cs="Times New Roman"/>
          <w:spacing w:val="30"/>
        </w:rPr>
        <w:t xml:space="preserve"> </w:t>
      </w:r>
      <w:r w:rsidRPr="00F051DA">
        <w:rPr>
          <w:rFonts w:ascii="Times New Roman" w:hAnsi="Times New Roman" w:cs="Times New Roman"/>
        </w:rPr>
        <w:t>últimos</w:t>
      </w:r>
      <w:r w:rsidRPr="00F051DA">
        <w:rPr>
          <w:rFonts w:ascii="Times New Roman" w:hAnsi="Times New Roman" w:cs="Times New Roman"/>
          <w:spacing w:val="29"/>
        </w:rPr>
        <w:t xml:space="preserve"> </w:t>
      </w:r>
      <w:r w:rsidRPr="00F051DA">
        <w:rPr>
          <w:rFonts w:ascii="Times New Roman" w:hAnsi="Times New Roman" w:cs="Times New Roman"/>
        </w:rPr>
        <w:t>doce</w:t>
      </w:r>
      <w:r w:rsidRPr="00F051DA">
        <w:rPr>
          <w:rFonts w:ascii="Times New Roman" w:hAnsi="Times New Roman" w:cs="Times New Roman"/>
          <w:spacing w:val="30"/>
        </w:rPr>
        <w:t xml:space="preserve"> </w:t>
      </w:r>
      <w:r w:rsidRPr="00F051DA">
        <w:rPr>
          <w:rFonts w:ascii="Times New Roman" w:hAnsi="Times New Roman" w:cs="Times New Roman"/>
        </w:rPr>
        <w:t>(12)</w:t>
      </w:r>
      <w:r w:rsidRPr="00F051DA">
        <w:rPr>
          <w:rFonts w:ascii="Times New Roman" w:hAnsi="Times New Roman" w:cs="Times New Roman"/>
          <w:spacing w:val="27"/>
        </w:rPr>
        <w:t xml:space="preserve"> </w:t>
      </w:r>
      <w:r w:rsidRPr="00F051DA">
        <w:rPr>
          <w:rFonts w:ascii="Times New Roman" w:hAnsi="Times New Roman" w:cs="Times New Roman"/>
        </w:rPr>
        <w:t>meses,</w:t>
      </w:r>
      <w:r w:rsidRPr="00F051DA">
        <w:rPr>
          <w:rFonts w:ascii="Times New Roman" w:hAnsi="Times New Roman" w:cs="Times New Roman"/>
          <w:spacing w:val="30"/>
        </w:rPr>
        <w:t xml:space="preserve"> </w:t>
      </w:r>
      <w:r w:rsidRPr="00F051DA">
        <w:rPr>
          <w:rFonts w:ascii="Times New Roman" w:hAnsi="Times New Roman" w:cs="Times New Roman"/>
        </w:rPr>
        <w:t>siendo</w:t>
      </w:r>
      <w:r w:rsidRPr="00F051DA">
        <w:rPr>
          <w:rFonts w:ascii="Times New Roman" w:hAnsi="Times New Roman" w:cs="Times New Roman"/>
          <w:spacing w:val="33"/>
        </w:rPr>
        <w:t xml:space="preserve"> </w:t>
      </w:r>
      <w:r w:rsidRPr="00F051DA">
        <w:rPr>
          <w:rFonts w:ascii="Times New Roman" w:hAnsi="Times New Roman" w:cs="Times New Roman"/>
        </w:rPr>
        <w:t>al</w:t>
      </w:r>
      <w:r w:rsidRPr="00F051DA">
        <w:rPr>
          <w:rFonts w:ascii="Times New Roman" w:hAnsi="Times New Roman" w:cs="Times New Roman"/>
          <w:spacing w:val="26"/>
        </w:rPr>
        <w:t xml:space="preserve"> </w:t>
      </w:r>
      <w:r w:rsidRPr="00F051DA">
        <w:rPr>
          <w:rFonts w:ascii="Times New Roman" w:hAnsi="Times New Roman" w:cs="Times New Roman"/>
        </w:rPr>
        <w:t>menos</w:t>
      </w:r>
      <w:r w:rsidRPr="00F051DA">
        <w:rPr>
          <w:rFonts w:ascii="Times New Roman" w:hAnsi="Times New Roman" w:cs="Times New Roman"/>
          <w:spacing w:val="26"/>
        </w:rPr>
        <w:t xml:space="preserve"> </w:t>
      </w:r>
      <w:r w:rsidRPr="00F051DA">
        <w:rPr>
          <w:rFonts w:ascii="Times New Roman" w:hAnsi="Times New Roman" w:cs="Times New Roman"/>
        </w:rPr>
        <w:t>el</w:t>
      </w:r>
      <w:r w:rsidRPr="00F051DA">
        <w:rPr>
          <w:rFonts w:ascii="Times New Roman" w:hAnsi="Times New Roman" w:cs="Times New Roman"/>
          <w:spacing w:val="8"/>
        </w:rPr>
        <w:t xml:space="preserve"> </w:t>
      </w:r>
      <w:r w:rsidRPr="00F051DA">
        <w:rPr>
          <w:rFonts w:ascii="Times New Roman" w:hAnsi="Times New Roman" w:cs="Times New Roman"/>
        </w:rPr>
        <w:t>último</w:t>
      </w:r>
      <w:r w:rsidRPr="00F051DA">
        <w:rPr>
          <w:rFonts w:ascii="Times New Roman" w:hAnsi="Times New Roman" w:cs="Times New Roman"/>
          <w:spacing w:val="10"/>
        </w:rPr>
        <w:t xml:space="preserve"> </w:t>
      </w:r>
      <w:r w:rsidRPr="00F051DA">
        <w:rPr>
          <w:rFonts w:ascii="Times New Roman" w:hAnsi="Times New Roman" w:cs="Times New Roman"/>
        </w:rPr>
        <w:t>superior</w:t>
      </w:r>
      <w:r w:rsidRPr="00F051DA">
        <w:rPr>
          <w:rFonts w:ascii="Times New Roman" w:hAnsi="Times New Roman" w:cs="Times New Roman"/>
          <w:spacing w:val="9"/>
        </w:rPr>
        <w:t xml:space="preserve"> </w:t>
      </w:r>
      <w:r w:rsidRPr="00F051DA">
        <w:rPr>
          <w:rFonts w:ascii="Times New Roman" w:hAnsi="Times New Roman" w:cs="Times New Roman"/>
        </w:rPr>
        <w:t>a</w:t>
      </w:r>
      <w:r w:rsidRPr="00F051DA">
        <w:rPr>
          <w:rFonts w:ascii="Times New Roman" w:hAnsi="Times New Roman" w:cs="Times New Roman"/>
          <w:spacing w:val="-8"/>
        </w:rPr>
        <w:t xml:space="preserve"> </w:t>
      </w:r>
      <w:r w:rsidRPr="00F051DA">
        <w:rPr>
          <w:rFonts w:ascii="Times New Roman" w:hAnsi="Times New Roman" w:cs="Times New Roman"/>
          <w:spacing w:val="-10"/>
        </w:rPr>
        <w:t>$</w:t>
      </w:r>
    </w:p>
    <w:p w:rsidR="007A75DC" w:rsidRPr="00F051DA" w:rsidRDefault="007A75DC" w:rsidP="00F051DA">
      <w:pPr>
        <w:pStyle w:val="Textoindependiente"/>
        <w:spacing w:before="5"/>
        <w:ind w:left="0"/>
        <w:rPr>
          <w:rFonts w:ascii="Times New Roman" w:hAnsi="Times New Roman" w:cs="Times New Roman"/>
        </w:rPr>
      </w:pPr>
      <w:r w:rsidRPr="00F051DA">
        <w:rPr>
          <w:rFonts w:ascii="Times New Roman" w:hAnsi="Times New Roman" w:cs="Times New Roman"/>
        </w:rPr>
        <w:t>1.200.000</w:t>
      </w:r>
      <w:r w:rsidRPr="00F051DA">
        <w:rPr>
          <w:rFonts w:ascii="Times New Roman" w:hAnsi="Times New Roman" w:cs="Times New Roman"/>
          <w:spacing w:val="-11"/>
        </w:rPr>
        <w:t xml:space="preserve"> </w:t>
      </w:r>
      <w:r w:rsidRPr="00F051DA">
        <w:rPr>
          <w:rFonts w:ascii="Times New Roman" w:hAnsi="Times New Roman" w:cs="Times New Roman"/>
        </w:rPr>
        <w:t>y</w:t>
      </w:r>
      <w:r w:rsidRPr="00F051DA">
        <w:rPr>
          <w:rFonts w:ascii="Times New Roman" w:hAnsi="Times New Roman" w:cs="Times New Roman"/>
          <w:spacing w:val="-13"/>
        </w:rPr>
        <w:t xml:space="preserve"> </w:t>
      </w:r>
      <w:r w:rsidRPr="00F051DA">
        <w:rPr>
          <w:rFonts w:ascii="Times New Roman" w:hAnsi="Times New Roman" w:cs="Times New Roman"/>
        </w:rPr>
        <w:t>hasta</w:t>
      </w:r>
      <w:r w:rsidRPr="00F051DA">
        <w:rPr>
          <w:rFonts w:ascii="Times New Roman" w:hAnsi="Times New Roman" w:cs="Times New Roman"/>
          <w:spacing w:val="-10"/>
        </w:rPr>
        <w:t xml:space="preserve"> </w:t>
      </w:r>
      <w:r w:rsidRPr="00F051DA">
        <w:rPr>
          <w:rFonts w:ascii="Times New Roman" w:hAnsi="Times New Roman" w:cs="Times New Roman"/>
        </w:rPr>
        <w:t>$</w:t>
      </w:r>
      <w:r w:rsidRPr="00F051DA">
        <w:rPr>
          <w:rFonts w:ascii="Times New Roman" w:hAnsi="Times New Roman" w:cs="Times New Roman"/>
          <w:spacing w:val="-10"/>
        </w:rPr>
        <w:t xml:space="preserve"> </w:t>
      </w:r>
      <w:r w:rsidRPr="00F051DA">
        <w:rPr>
          <w:rFonts w:ascii="Times New Roman" w:hAnsi="Times New Roman" w:cs="Times New Roman"/>
          <w:spacing w:val="-2"/>
        </w:rPr>
        <w:t>3.000.000.</w:t>
      </w:r>
    </w:p>
    <w:p w:rsidR="007A75DC" w:rsidRPr="00F051DA" w:rsidRDefault="007A75DC" w:rsidP="00F051DA">
      <w:pPr>
        <w:pStyle w:val="Prrafodelista"/>
        <w:numPr>
          <w:ilvl w:val="0"/>
          <w:numId w:val="19"/>
        </w:numPr>
        <w:tabs>
          <w:tab w:val="left" w:pos="507"/>
          <w:tab w:val="left" w:pos="817"/>
        </w:tabs>
        <w:spacing w:before="217"/>
        <w:ind w:left="0" w:hanging="1"/>
        <w:jc w:val="both"/>
        <w:rPr>
          <w:rFonts w:ascii="Times New Roman" w:hAnsi="Times New Roman" w:cs="Times New Roman"/>
        </w:rPr>
      </w:pPr>
      <w:r w:rsidRPr="00F051DA">
        <w:rPr>
          <w:rFonts w:ascii="Times New Roman" w:hAnsi="Times New Roman" w:cs="Times New Roman"/>
        </w:rPr>
        <w:t>En el Grupo C, las personas humanas oferentes deberán poseer ingresos comprobables en los últimos doce (12) meses, siendo al menos el último superior a</w:t>
      </w:r>
      <w:r w:rsidRPr="00F051DA">
        <w:rPr>
          <w:rFonts w:ascii="Times New Roman" w:hAnsi="Times New Roman" w:cs="Times New Roman"/>
          <w:spacing w:val="-5"/>
        </w:rPr>
        <w:t xml:space="preserve"> </w:t>
      </w:r>
      <w:r w:rsidRPr="00F051DA">
        <w:rPr>
          <w:rFonts w:ascii="Times New Roman" w:hAnsi="Times New Roman" w:cs="Times New Roman"/>
        </w:rPr>
        <w:t xml:space="preserve">$ </w:t>
      </w:r>
      <w:r w:rsidRPr="00F051DA">
        <w:rPr>
          <w:rFonts w:ascii="Times New Roman" w:hAnsi="Times New Roman" w:cs="Times New Roman"/>
          <w:spacing w:val="-2"/>
        </w:rPr>
        <w:t>3.000.000.</w:t>
      </w:r>
    </w:p>
    <w:p w:rsidR="007A75DC" w:rsidRPr="00F051DA" w:rsidRDefault="007A75DC" w:rsidP="00F051DA">
      <w:pPr>
        <w:pStyle w:val="Prrafodelista"/>
        <w:numPr>
          <w:ilvl w:val="0"/>
          <w:numId w:val="19"/>
        </w:numPr>
        <w:tabs>
          <w:tab w:val="left" w:pos="507"/>
          <w:tab w:val="left" w:pos="800"/>
        </w:tabs>
        <w:spacing w:before="197" w:line="259" w:lineRule="auto"/>
        <w:ind w:left="0" w:hanging="1"/>
        <w:jc w:val="both"/>
        <w:rPr>
          <w:rFonts w:ascii="Times New Roman" w:hAnsi="Times New Roman" w:cs="Times New Roman"/>
        </w:rPr>
      </w:pPr>
      <w:r w:rsidRPr="00F051DA">
        <w:rPr>
          <w:rFonts w:ascii="Times New Roman" w:hAnsi="Times New Roman" w:cs="Times New Roman"/>
        </w:rPr>
        <w:t>Las personas jurídicas debidamente constituidas que sean oferentes, deben acreditar su personería jurídica y representación legal y tener domicilio legal en la ciudad de San Francisco. No deben poseer deudas municipales y deben tener un historial crediticio satisfactorio, según información de la Central de Deudores del Sistema Financiero del Banco Central de la República Argentina (BCRA). Las personas jurídicas sin fines de lucro podrán ser adjudicatarias de un máximo de diez (10) lotes, y las demás personas jurídicas un máximo de tres (3) lotes.</w:t>
      </w:r>
    </w:p>
    <w:p w:rsidR="007A75DC" w:rsidRPr="00F051DA" w:rsidRDefault="007A75DC" w:rsidP="00F051DA">
      <w:pPr>
        <w:pStyle w:val="Textoindependiente"/>
        <w:ind w:left="0"/>
        <w:rPr>
          <w:rFonts w:ascii="Times New Roman" w:hAnsi="Times New Roman" w:cs="Times New Roman"/>
        </w:rPr>
      </w:pPr>
    </w:p>
    <w:p w:rsidR="007A75DC" w:rsidRPr="00F051DA" w:rsidRDefault="007A75DC" w:rsidP="00F051DA">
      <w:pPr>
        <w:pStyle w:val="Textoindependiente"/>
        <w:spacing w:before="81"/>
        <w:ind w:left="0"/>
        <w:rPr>
          <w:rFonts w:ascii="Times New Roman" w:hAnsi="Times New Roman" w:cs="Times New Roman"/>
        </w:rPr>
      </w:pPr>
    </w:p>
    <w:p w:rsidR="007A75DC" w:rsidRPr="00F051DA" w:rsidRDefault="007A75DC" w:rsidP="00F051DA">
      <w:pPr>
        <w:pStyle w:val="Textoindependiente"/>
        <w:ind w:left="0"/>
        <w:rPr>
          <w:rFonts w:ascii="Times New Roman" w:hAnsi="Times New Roman" w:cs="Times New Roman"/>
        </w:rPr>
      </w:pPr>
      <w:r w:rsidRPr="00F051DA">
        <w:rPr>
          <w:rFonts w:ascii="Times New Roman" w:hAnsi="Times New Roman" w:cs="Times New Roman"/>
        </w:rPr>
        <w:t>Artículo</w:t>
      </w:r>
      <w:r w:rsidRPr="00F051DA">
        <w:rPr>
          <w:rFonts w:ascii="Times New Roman" w:hAnsi="Times New Roman" w:cs="Times New Roman"/>
          <w:spacing w:val="-8"/>
        </w:rPr>
        <w:t xml:space="preserve"> </w:t>
      </w:r>
      <w:r w:rsidRPr="00F051DA">
        <w:rPr>
          <w:rFonts w:ascii="Times New Roman" w:hAnsi="Times New Roman" w:cs="Times New Roman"/>
        </w:rPr>
        <w:t>4:</w:t>
      </w:r>
      <w:r w:rsidRPr="00F051DA">
        <w:rPr>
          <w:rFonts w:ascii="Times New Roman" w:hAnsi="Times New Roman" w:cs="Times New Roman"/>
          <w:spacing w:val="-6"/>
        </w:rPr>
        <w:t xml:space="preserve"> </w:t>
      </w:r>
      <w:r w:rsidRPr="00F051DA">
        <w:rPr>
          <w:rFonts w:ascii="Times New Roman" w:hAnsi="Times New Roman" w:cs="Times New Roman"/>
        </w:rPr>
        <w:t>Forma</w:t>
      </w:r>
      <w:r w:rsidRPr="00F051DA">
        <w:rPr>
          <w:rFonts w:ascii="Times New Roman" w:hAnsi="Times New Roman" w:cs="Times New Roman"/>
          <w:spacing w:val="-8"/>
        </w:rPr>
        <w:t xml:space="preserve"> </w:t>
      </w:r>
      <w:r w:rsidRPr="00F051DA">
        <w:rPr>
          <w:rFonts w:ascii="Times New Roman" w:hAnsi="Times New Roman" w:cs="Times New Roman"/>
        </w:rPr>
        <w:t>de</w:t>
      </w:r>
      <w:r w:rsidRPr="00F051DA">
        <w:rPr>
          <w:rFonts w:ascii="Times New Roman" w:hAnsi="Times New Roman" w:cs="Times New Roman"/>
          <w:spacing w:val="-4"/>
        </w:rPr>
        <w:t xml:space="preserve"> </w:t>
      </w:r>
      <w:r w:rsidRPr="00F051DA">
        <w:rPr>
          <w:rFonts w:ascii="Times New Roman" w:hAnsi="Times New Roman" w:cs="Times New Roman"/>
        </w:rPr>
        <w:t>Selección</w:t>
      </w:r>
      <w:r w:rsidRPr="00F051DA">
        <w:rPr>
          <w:rFonts w:ascii="Times New Roman" w:hAnsi="Times New Roman" w:cs="Times New Roman"/>
          <w:spacing w:val="-5"/>
        </w:rPr>
        <w:t xml:space="preserve"> </w:t>
      </w:r>
      <w:r w:rsidRPr="00F051DA">
        <w:rPr>
          <w:rFonts w:ascii="Times New Roman" w:hAnsi="Times New Roman" w:cs="Times New Roman"/>
        </w:rPr>
        <w:t>de</w:t>
      </w:r>
      <w:r w:rsidRPr="00F051DA">
        <w:rPr>
          <w:rFonts w:ascii="Times New Roman" w:hAnsi="Times New Roman" w:cs="Times New Roman"/>
          <w:spacing w:val="-5"/>
        </w:rPr>
        <w:t xml:space="preserve"> </w:t>
      </w:r>
      <w:r w:rsidRPr="00F051DA">
        <w:rPr>
          <w:rFonts w:ascii="Times New Roman" w:hAnsi="Times New Roman" w:cs="Times New Roman"/>
          <w:spacing w:val="-2"/>
        </w:rPr>
        <w:t>Oferentes</w:t>
      </w:r>
    </w:p>
    <w:p w:rsidR="007A75DC" w:rsidRPr="00F051DA" w:rsidRDefault="007A75DC" w:rsidP="00F051DA">
      <w:pPr>
        <w:pStyle w:val="Textoindependiente"/>
        <w:spacing w:before="101" w:line="259" w:lineRule="auto"/>
        <w:ind w:left="0"/>
        <w:rPr>
          <w:rFonts w:ascii="Times New Roman" w:hAnsi="Times New Roman" w:cs="Times New Roman"/>
        </w:rPr>
      </w:pPr>
      <w:r w:rsidRPr="00F051DA">
        <w:rPr>
          <w:rFonts w:ascii="Times New Roman" w:hAnsi="Times New Roman" w:cs="Times New Roman"/>
        </w:rPr>
        <w:t xml:space="preserve">La selección de los adjudicatarios de los lotes se realizará mediante el siguiente </w:t>
      </w:r>
      <w:r w:rsidRPr="00F051DA">
        <w:rPr>
          <w:rFonts w:ascii="Times New Roman" w:hAnsi="Times New Roman" w:cs="Times New Roman"/>
          <w:spacing w:val="-2"/>
        </w:rPr>
        <w:t>procedimiento:</w:t>
      </w:r>
    </w:p>
    <w:p w:rsidR="007A75DC" w:rsidRPr="00F051DA" w:rsidRDefault="007A75DC" w:rsidP="00F051DA">
      <w:pPr>
        <w:pStyle w:val="Prrafodelista"/>
        <w:numPr>
          <w:ilvl w:val="1"/>
          <w:numId w:val="19"/>
        </w:numPr>
        <w:tabs>
          <w:tab w:val="left" w:pos="877"/>
        </w:tabs>
        <w:spacing w:before="187" w:line="259" w:lineRule="auto"/>
        <w:ind w:left="0" w:firstLine="130"/>
        <w:jc w:val="both"/>
        <w:rPr>
          <w:rFonts w:ascii="Times New Roman" w:hAnsi="Times New Roman" w:cs="Times New Roman"/>
        </w:rPr>
      </w:pPr>
      <w:r w:rsidRPr="00F051DA">
        <w:rPr>
          <w:rFonts w:ascii="Times New Roman" w:hAnsi="Times New Roman" w:cs="Times New Roman"/>
        </w:rPr>
        <w:t>Inscripción: Los interesados que cumplan con los requisitos establecidos en el Artículo 2 deberán inscribirse en el registro que habilitará la Municipalidad a tal efecto, dentro del plazo que se determine. La inscripción será gratuita y deberá realizarse en la forma y lugar que se indique. No podrán inscribirse quienes fueren autoridades y/o funcionarios</w:t>
      </w:r>
      <w:r w:rsidRPr="00F051DA">
        <w:rPr>
          <w:rFonts w:ascii="Times New Roman" w:hAnsi="Times New Roman" w:cs="Times New Roman"/>
          <w:spacing w:val="-4"/>
        </w:rPr>
        <w:t xml:space="preserve"> </w:t>
      </w:r>
      <w:r w:rsidRPr="00F051DA">
        <w:rPr>
          <w:rFonts w:ascii="Times New Roman" w:hAnsi="Times New Roman" w:cs="Times New Roman"/>
        </w:rPr>
        <w:t>municipales</w:t>
      </w:r>
      <w:r w:rsidRPr="00F051DA">
        <w:rPr>
          <w:rFonts w:ascii="Times New Roman" w:hAnsi="Times New Roman" w:cs="Times New Roman"/>
          <w:spacing w:val="-4"/>
        </w:rPr>
        <w:t xml:space="preserve"> </w:t>
      </w:r>
      <w:r w:rsidRPr="00F051DA">
        <w:rPr>
          <w:rFonts w:ascii="Times New Roman" w:hAnsi="Times New Roman" w:cs="Times New Roman"/>
        </w:rPr>
        <w:t>y</w:t>
      </w:r>
      <w:r w:rsidRPr="00F051DA">
        <w:rPr>
          <w:rFonts w:ascii="Times New Roman" w:hAnsi="Times New Roman" w:cs="Times New Roman"/>
          <w:spacing w:val="-9"/>
        </w:rPr>
        <w:t xml:space="preserve"> </w:t>
      </w:r>
      <w:r w:rsidRPr="00F051DA">
        <w:rPr>
          <w:rFonts w:ascii="Times New Roman" w:hAnsi="Times New Roman" w:cs="Times New Roman"/>
        </w:rPr>
        <w:t>su</w:t>
      </w:r>
      <w:r w:rsidRPr="00F051DA">
        <w:rPr>
          <w:rFonts w:ascii="Times New Roman" w:hAnsi="Times New Roman" w:cs="Times New Roman"/>
          <w:spacing w:val="-1"/>
        </w:rPr>
        <w:t xml:space="preserve"> </w:t>
      </w:r>
      <w:r w:rsidRPr="00F051DA">
        <w:rPr>
          <w:rFonts w:ascii="Times New Roman" w:hAnsi="Times New Roman" w:cs="Times New Roman"/>
        </w:rPr>
        <w:t>grupo</w:t>
      </w:r>
      <w:r w:rsidRPr="00F051DA">
        <w:rPr>
          <w:rFonts w:ascii="Times New Roman" w:hAnsi="Times New Roman" w:cs="Times New Roman"/>
          <w:spacing w:val="-4"/>
        </w:rPr>
        <w:t xml:space="preserve"> </w:t>
      </w:r>
      <w:r w:rsidRPr="00F051DA">
        <w:rPr>
          <w:rFonts w:ascii="Times New Roman" w:hAnsi="Times New Roman" w:cs="Times New Roman"/>
        </w:rPr>
        <w:t>conviviente. Cuando</w:t>
      </w:r>
      <w:r w:rsidRPr="00F051DA">
        <w:rPr>
          <w:rFonts w:ascii="Times New Roman" w:hAnsi="Times New Roman" w:cs="Times New Roman"/>
          <w:spacing w:val="-4"/>
        </w:rPr>
        <w:t xml:space="preserve"> </w:t>
      </w:r>
      <w:r w:rsidRPr="00F051DA">
        <w:rPr>
          <w:rFonts w:ascii="Times New Roman" w:hAnsi="Times New Roman" w:cs="Times New Roman"/>
        </w:rPr>
        <w:t>los</w:t>
      </w:r>
      <w:r w:rsidRPr="00F051DA">
        <w:rPr>
          <w:rFonts w:ascii="Times New Roman" w:hAnsi="Times New Roman" w:cs="Times New Roman"/>
          <w:spacing w:val="-3"/>
        </w:rPr>
        <w:t xml:space="preserve"> </w:t>
      </w:r>
      <w:r w:rsidRPr="00F051DA">
        <w:rPr>
          <w:rFonts w:ascii="Times New Roman" w:hAnsi="Times New Roman" w:cs="Times New Roman"/>
        </w:rPr>
        <w:t>que</w:t>
      </w:r>
      <w:r w:rsidRPr="00F051DA">
        <w:rPr>
          <w:rFonts w:ascii="Times New Roman" w:hAnsi="Times New Roman" w:cs="Times New Roman"/>
          <w:spacing w:val="-4"/>
        </w:rPr>
        <w:t xml:space="preserve"> </w:t>
      </w:r>
      <w:r w:rsidRPr="00F051DA">
        <w:rPr>
          <w:rFonts w:ascii="Times New Roman" w:hAnsi="Times New Roman" w:cs="Times New Roman"/>
        </w:rPr>
        <w:t>se</w:t>
      </w:r>
      <w:r w:rsidRPr="00F051DA">
        <w:rPr>
          <w:rFonts w:ascii="Times New Roman" w:hAnsi="Times New Roman" w:cs="Times New Roman"/>
          <w:spacing w:val="-3"/>
        </w:rPr>
        <w:t xml:space="preserve"> </w:t>
      </w:r>
      <w:r w:rsidRPr="00F051DA">
        <w:rPr>
          <w:rFonts w:ascii="Times New Roman" w:hAnsi="Times New Roman" w:cs="Times New Roman"/>
        </w:rPr>
        <w:t>inscribieren</w:t>
      </w:r>
      <w:r w:rsidRPr="00F051DA">
        <w:rPr>
          <w:rFonts w:ascii="Times New Roman" w:hAnsi="Times New Roman" w:cs="Times New Roman"/>
          <w:spacing w:val="-4"/>
        </w:rPr>
        <w:t xml:space="preserve"> </w:t>
      </w:r>
      <w:r w:rsidRPr="00F051DA">
        <w:rPr>
          <w:rFonts w:ascii="Times New Roman" w:hAnsi="Times New Roman" w:cs="Times New Roman"/>
        </w:rPr>
        <w:t>tuvieren parentesco</w:t>
      </w:r>
      <w:r w:rsidRPr="00F051DA">
        <w:rPr>
          <w:rFonts w:ascii="Times New Roman" w:hAnsi="Times New Roman" w:cs="Times New Roman"/>
          <w:spacing w:val="-4"/>
        </w:rPr>
        <w:t xml:space="preserve"> </w:t>
      </w:r>
      <w:r w:rsidRPr="00F051DA">
        <w:rPr>
          <w:rFonts w:ascii="Times New Roman" w:hAnsi="Times New Roman" w:cs="Times New Roman"/>
        </w:rPr>
        <w:t>en</w:t>
      </w:r>
      <w:r w:rsidRPr="00F051DA">
        <w:rPr>
          <w:rFonts w:ascii="Times New Roman" w:hAnsi="Times New Roman" w:cs="Times New Roman"/>
          <w:spacing w:val="-4"/>
        </w:rPr>
        <w:t xml:space="preserve"> </w:t>
      </w:r>
      <w:r w:rsidRPr="00F051DA">
        <w:rPr>
          <w:rFonts w:ascii="Times New Roman" w:hAnsi="Times New Roman" w:cs="Times New Roman"/>
        </w:rPr>
        <w:t>línea</w:t>
      </w:r>
      <w:r w:rsidRPr="00F051DA">
        <w:rPr>
          <w:rFonts w:ascii="Times New Roman" w:hAnsi="Times New Roman" w:cs="Times New Roman"/>
          <w:spacing w:val="-1"/>
        </w:rPr>
        <w:t xml:space="preserve"> </w:t>
      </w:r>
      <w:r w:rsidRPr="00F051DA">
        <w:rPr>
          <w:rFonts w:ascii="Times New Roman" w:hAnsi="Times New Roman" w:cs="Times New Roman"/>
        </w:rPr>
        <w:t>recta en</w:t>
      </w:r>
      <w:r w:rsidRPr="00F051DA">
        <w:rPr>
          <w:rFonts w:ascii="Times New Roman" w:hAnsi="Times New Roman" w:cs="Times New Roman"/>
          <w:spacing w:val="-1"/>
        </w:rPr>
        <w:t xml:space="preserve"> </w:t>
      </w:r>
      <w:r w:rsidRPr="00F051DA">
        <w:rPr>
          <w:rFonts w:ascii="Times New Roman" w:hAnsi="Times New Roman" w:cs="Times New Roman"/>
        </w:rPr>
        <w:t>cualquier</w:t>
      </w:r>
      <w:r w:rsidRPr="00F051DA">
        <w:rPr>
          <w:rFonts w:ascii="Times New Roman" w:hAnsi="Times New Roman" w:cs="Times New Roman"/>
          <w:spacing w:val="-2"/>
        </w:rPr>
        <w:t xml:space="preserve"> </w:t>
      </w:r>
      <w:r w:rsidRPr="00F051DA">
        <w:rPr>
          <w:rFonts w:ascii="Times New Roman" w:hAnsi="Times New Roman" w:cs="Times New Roman"/>
        </w:rPr>
        <w:t>grado</w:t>
      </w:r>
      <w:r w:rsidRPr="00F051DA">
        <w:rPr>
          <w:rFonts w:ascii="Times New Roman" w:hAnsi="Times New Roman" w:cs="Times New Roman"/>
          <w:spacing w:val="-4"/>
        </w:rPr>
        <w:t xml:space="preserve"> </w:t>
      </w:r>
      <w:r w:rsidRPr="00F051DA">
        <w:rPr>
          <w:rFonts w:ascii="Times New Roman" w:hAnsi="Times New Roman" w:cs="Times New Roman"/>
        </w:rPr>
        <w:t>y</w:t>
      </w:r>
      <w:r w:rsidRPr="00F051DA">
        <w:rPr>
          <w:rFonts w:ascii="Times New Roman" w:hAnsi="Times New Roman" w:cs="Times New Roman"/>
          <w:spacing w:val="-5"/>
        </w:rPr>
        <w:t xml:space="preserve"> </w:t>
      </w:r>
      <w:r w:rsidRPr="00F051DA">
        <w:rPr>
          <w:rFonts w:ascii="Times New Roman" w:hAnsi="Times New Roman" w:cs="Times New Roman"/>
        </w:rPr>
        <w:t>en</w:t>
      </w:r>
      <w:r w:rsidRPr="00F051DA">
        <w:rPr>
          <w:rFonts w:ascii="Times New Roman" w:hAnsi="Times New Roman" w:cs="Times New Roman"/>
          <w:spacing w:val="-1"/>
        </w:rPr>
        <w:t xml:space="preserve"> </w:t>
      </w:r>
      <w:r w:rsidRPr="00F051DA">
        <w:rPr>
          <w:rFonts w:ascii="Times New Roman" w:hAnsi="Times New Roman" w:cs="Times New Roman"/>
        </w:rPr>
        <w:t>línea</w:t>
      </w:r>
      <w:r w:rsidRPr="00F051DA">
        <w:rPr>
          <w:rFonts w:ascii="Times New Roman" w:hAnsi="Times New Roman" w:cs="Times New Roman"/>
          <w:spacing w:val="-1"/>
        </w:rPr>
        <w:t xml:space="preserve"> </w:t>
      </w:r>
      <w:r w:rsidRPr="00F051DA">
        <w:rPr>
          <w:rFonts w:ascii="Times New Roman" w:hAnsi="Times New Roman" w:cs="Times New Roman"/>
        </w:rPr>
        <w:t>colateral</w:t>
      </w:r>
      <w:r w:rsidRPr="00F051DA">
        <w:rPr>
          <w:rFonts w:ascii="Times New Roman" w:hAnsi="Times New Roman" w:cs="Times New Roman"/>
          <w:spacing w:val="-5"/>
        </w:rPr>
        <w:t xml:space="preserve"> </w:t>
      </w:r>
      <w:r w:rsidRPr="00F051DA">
        <w:rPr>
          <w:rFonts w:ascii="Times New Roman" w:hAnsi="Times New Roman" w:cs="Times New Roman"/>
        </w:rPr>
        <w:t>hasta el segundo grado inclusive, con autoridades y/o funcionarios municipales, deberán así manifestarlo en el acto de inscripción.</w:t>
      </w:r>
    </w:p>
    <w:p w:rsidR="007A75DC" w:rsidRPr="00F051DA" w:rsidRDefault="007A75DC" w:rsidP="00F051DA">
      <w:pPr>
        <w:pStyle w:val="Prrafodelista"/>
        <w:numPr>
          <w:ilvl w:val="0"/>
          <w:numId w:val="19"/>
        </w:numPr>
        <w:tabs>
          <w:tab w:val="left" w:pos="507"/>
          <w:tab w:val="left" w:pos="729"/>
        </w:tabs>
        <w:spacing w:before="190" w:line="259" w:lineRule="auto"/>
        <w:ind w:left="0" w:hanging="1"/>
        <w:jc w:val="both"/>
        <w:rPr>
          <w:rFonts w:ascii="Times New Roman" w:hAnsi="Times New Roman" w:cs="Times New Roman"/>
        </w:rPr>
      </w:pPr>
      <w:r w:rsidRPr="00F051DA">
        <w:rPr>
          <w:rFonts w:ascii="Times New Roman" w:hAnsi="Times New Roman" w:cs="Times New Roman"/>
        </w:rPr>
        <w:t>Mecanismo de Selección: La selección de los oferentes de los lotes se realizará mediante el siguiente orden de prioridad de cada postulante, a saber: 1.) Con un cupo de hasta veinte (20) lotes: Personas humanas que acrediten su discapacidad o de un miembro conviviente del grupo familiar, mediante el Certificado Único de Discapacidad (CUD). Tendrán dentro de este grupo de personas prioridad quienes hubieren ofertado el mayor monto; a igualdad de monto, quienes tengan un mayor anticipo ofertado, y a igualdad de monto y anticipo ofertado, se efectuará un sorteo entre los mismos. 2.) Personas humanas con mayor monto ofertado; 3.) Personas humanas que a</w:t>
      </w:r>
      <w:r w:rsidRPr="00F051DA">
        <w:rPr>
          <w:rFonts w:ascii="Times New Roman" w:hAnsi="Times New Roman" w:cs="Times New Roman"/>
          <w:spacing w:val="40"/>
        </w:rPr>
        <w:t xml:space="preserve"> </w:t>
      </w:r>
      <w:r w:rsidRPr="00F051DA">
        <w:rPr>
          <w:rFonts w:ascii="Times New Roman" w:hAnsi="Times New Roman" w:cs="Times New Roman"/>
        </w:rPr>
        <w:t>igualdad de</w:t>
      </w:r>
      <w:r w:rsidRPr="00F051DA">
        <w:rPr>
          <w:rFonts w:ascii="Times New Roman" w:hAnsi="Times New Roman" w:cs="Times New Roman"/>
          <w:spacing w:val="-11"/>
        </w:rPr>
        <w:t xml:space="preserve"> </w:t>
      </w:r>
      <w:r w:rsidRPr="00F051DA">
        <w:rPr>
          <w:rFonts w:ascii="Times New Roman" w:hAnsi="Times New Roman" w:cs="Times New Roman"/>
        </w:rPr>
        <w:t>monto,</w:t>
      </w:r>
      <w:r w:rsidRPr="00F051DA">
        <w:rPr>
          <w:rFonts w:ascii="Times New Roman" w:hAnsi="Times New Roman" w:cs="Times New Roman"/>
          <w:spacing w:val="-9"/>
        </w:rPr>
        <w:t xml:space="preserve"> </w:t>
      </w:r>
      <w:r w:rsidRPr="00F051DA">
        <w:rPr>
          <w:rFonts w:ascii="Times New Roman" w:hAnsi="Times New Roman" w:cs="Times New Roman"/>
        </w:rPr>
        <w:t>tengan</w:t>
      </w:r>
      <w:r w:rsidRPr="00F051DA">
        <w:rPr>
          <w:rFonts w:ascii="Times New Roman" w:hAnsi="Times New Roman" w:cs="Times New Roman"/>
          <w:spacing w:val="-10"/>
        </w:rPr>
        <w:t xml:space="preserve"> </w:t>
      </w:r>
      <w:r w:rsidRPr="00F051DA">
        <w:rPr>
          <w:rFonts w:ascii="Times New Roman" w:hAnsi="Times New Roman" w:cs="Times New Roman"/>
        </w:rPr>
        <w:t>un</w:t>
      </w:r>
      <w:r w:rsidRPr="00F051DA">
        <w:rPr>
          <w:rFonts w:ascii="Times New Roman" w:hAnsi="Times New Roman" w:cs="Times New Roman"/>
          <w:spacing w:val="-11"/>
        </w:rPr>
        <w:t xml:space="preserve"> </w:t>
      </w:r>
      <w:r w:rsidRPr="00F051DA">
        <w:rPr>
          <w:rFonts w:ascii="Times New Roman" w:hAnsi="Times New Roman" w:cs="Times New Roman"/>
        </w:rPr>
        <w:t>mayor</w:t>
      </w:r>
      <w:r w:rsidRPr="00F051DA">
        <w:rPr>
          <w:rFonts w:ascii="Times New Roman" w:hAnsi="Times New Roman" w:cs="Times New Roman"/>
          <w:spacing w:val="-9"/>
        </w:rPr>
        <w:t xml:space="preserve"> </w:t>
      </w:r>
      <w:r w:rsidRPr="00F051DA">
        <w:rPr>
          <w:rFonts w:ascii="Times New Roman" w:hAnsi="Times New Roman" w:cs="Times New Roman"/>
        </w:rPr>
        <w:t>anticipo</w:t>
      </w:r>
      <w:r w:rsidRPr="00F051DA">
        <w:rPr>
          <w:rFonts w:ascii="Times New Roman" w:hAnsi="Times New Roman" w:cs="Times New Roman"/>
          <w:spacing w:val="-9"/>
        </w:rPr>
        <w:t xml:space="preserve"> </w:t>
      </w:r>
      <w:r w:rsidRPr="00F051DA">
        <w:rPr>
          <w:rFonts w:ascii="Times New Roman" w:hAnsi="Times New Roman" w:cs="Times New Roman"/>
        </w:rPr>
        <w:t>ofertado;</w:t>
      </w:r>
      <w:r w:rsidRPr="00F051DA">
        <w:rPr>
          <w:rFonts w:ascii="Times New Roman" w:hAnsi="Times New Roman" w:cs="Times New Roman"/>
          <w:spacing w:val="-8"/>
        </w:rPr>
        <w:t xml:space="preserve"> </w:t>
      </w:r>
      <w:r w:rsidRPr="00F051DA">
        <w:rPr>
          <w:rFonts w:ascii="Times New Roman" w:hAnsi="Times New Roman" w:cs="Times New Roman"/>
        </w:rPr>
        <w:t>4.)</w:t>
      </w:r>
      <w:r w:rsidRPr="00F051DA">
        <w:rPr>
          <w:rFonts w:ascii="Times New Roman" w:hAnsi="Times New Roman" w:cs="Times New Roman"/>
          <w:spacing w:val="-8"/>
        </w:rPr>
        <w:t xml:space="preserve"> </w:t>
      </w:r>
      <w:r w:rsidRPr="00F051DA">
        <w:rPr>
          <w:rFonts w:ascii="Times New Roman" w:hAnsi="Times New Roman" w:cs="Times New Roman"/>
        </w:rPr>
        <w:t>Cuando</w:t>
      </w:r>
      <w:r w:rsidRPr="00F051DA">
        <w:rPr>
          <w:rFonts w:ascii="Times New Roman" w:hAnsi="Times New Roman" w:cs="Times New Roman"/>
          <w:spacing w:val="-7"/>
        </w:rPr>
        <w:t xml:space="preserve"> </w:t>
      </w:r>
      <w:r w:rsidRPr="00F051DA">
        <w:rPr>
          <w:rFonts w:ascii="Times New Roman" w:hAnsi="Times New Roman" w:cs="Times New Roman"/>
        </w:rPr>
        <w:t>las</w:t>
      </w:r>
      <w:r w:rsidRPr="00F051DA">
        <w:rPr>
          <w:rFonts w:ascii="Times New Roman" w:hAnsi="Times New Roman" w:cs="Times New Roman"/>
          <w:spacing w:val="-10"/>
        </w:rPr>
        <w:t xml:space="preserve"> </w:t>
      </w:r>
      <w:r w:rsidRPr="00F051DA">
        <w:rPr>
          <w:rFonts w:ascii="Times New Roman" w:hAnsi="Times New Roman" w:cs="Times New Roman"/>
        </w:rPr>
        <w:t>personas</w:t>
      </w:r>
      <w:r w:rsidRPr="00F051DA">
        <w:rPr>
          <w:rFonts w:ascii="Times New Roman" w:hAnsi="Times New Roman" w:cs="Times New Roman"/>
          <w:spacing w:val="-8"/>
        </w:rPr>
        <w:t xml:space="preserve"> </w:t>
      </w:r>
      <w:r w:rsidRPr="00F051DA">
        <w:rPr>
          <w:rFonts w:ascii="Times New Roman" w:hAnsi="Times New Roman" w:cs="Times New Roman"/>
        </w:rPr>
        <w:t>humanas</w:t>
      </w:r>
      <w:r w:rsidRPr="00F051DA">
        <w:rPr>
          <w:rFonts w:ascii="Times New Roman" w:hAnsi="Times New Roman" w:cs="Times New Roman"/>
          <w:spacing w:val="-11"/>
        </w:rPr>
        <w:t xml:space="preserve"> </w:t>
      </w:r>
      <w:r w:rsidRPr="00F051DA">
        <w:rPr>
          <w:rFonts w:ascii="Times New Roman" w:hAnsi="Times New Roman" w:cs="Times New Roman"/>
        </w:rPr>
        <w:t>tuvieren igualdad de monto y anticipo ofertado, se efectuará un sorteo entre los mismos; 5.) Personas jurídicas sin fines de lucro (sindicatos, cooperativas, etc.); 6.) Cuando las personas jurídicas sin fines de lucro tuvieren igualdad de monto y anticipo ofertado, se efectuará</w:t>
      </w:r>
      <w:r w:rsidRPr="00F051DA">
        <w:rPr>
          <w:rFonts w:ascii="Times New Roman" w:hAnsi="Times New Roman" w:cs="Times New Roman"/>
          <w:spacing w:val="-1"/>
        </w:rPr>
        <w:t xml:space="preserve"> </w:t>
      </w:r>
      <w:r w:rsidRPr="00F051DA">
        <w:rPr>
          <w:rFonts w:ascii="Times New Roman" w:hAnsi="Times New Roman" w:cs="Times New Roman"/>
        </w:rPr>
        <w:t>un</w:t>
      </w:r>
      <w:r w:rsidRPr="00F051DA">
        <w:rPr>
          <w:rFonts w:ascii="Times New Roman" w:hAnsi="Times New Roman" w:cs="Times New Roman"/>
          <w:spacing w:val="-1"/>
        </w:rPr>
        <w:t xml:space="preserve"> </w:t>
      </w:r>
      <w:r w:rsidRPr="00F051DA">
        <w:rPr>
          <w:rFonts w:ascii="Times New Roman" w:hAnsi="Times New Roman" w:cs="Times New Roman"/>
        </w:rPr>
        <w:t>sorteo</w:t>
      </w:r>
      <w:r w:rsidRPr="00F051DA">
        <w:rPr>
          <w:rFonts w:ascii="Times New Roman" w:hAnsi="Times New Roman" w:cs="Times New Roman"/>
          <w:spacing w:val="-1"/>
        </w:rPr>
        <w:t xml:space="preserve"> </w:t>
      </w:r>
      <w:r w:rsidRPr="00F051DA">
        <w:rPr>
          <w:rFonts w:ascii="Times New Roman" w:hAnsi="Times New Roman" w:cs="Times New Roman"/>
        </w:rPr>
        <w:t>entre los</w:t>
      </w:r>
      <w:r w:rsidRPr="00F051DA">
        <w:rPr>
          <w:rFonts w:ascii="Times New Roman" w:hAnsi="Times New Roman" w:cs="Times New Roman"/>
          <w:spacing w:val="-1"/>
        </w:rPr>
        <w:t xml:space="preserve"> </w:t>
      </w:r>
      <w:r w:rsidRPr="00F051DA">
        <w:rPr>
          <w:rFonts w:ascii="Times New Roman" w:hAnsi="Times New Roman" w:cs="Times New Roman"/>
        </w:rPr>
        <w:t>mismos;</w:t>
      </w:r>
      <w:r w:rsidRPr="00F051DA">
        <w:rPr>
          <w:rFonts w:ascii="Times New Roman" w:hAnsi="Times New Roman" w:cs="Times New Roman"/>
          <w:spacing w:val="-1"/>
        </w:rPr>
        <w:t xml:space="preserve"> </w:t>
      </w:r>
      <w:r w:rsidRPr="00F051DA">
        <w:rPr>
          <w:rFonts w:ascii="Times New Roman" w:hAnsi="Times New Roman" w:cs="Times New Roman"/>
        </w:rPr>
        <w:t>7.) Otras personas jurídicas;</w:t>
      </w:r>
      <w:r w:rsidRPr="00F051DA">
        <w:rPr>
          <w:rFonts w:ascii="Times New Roman" w:hAnsi="Times New Roman" w:cs="Times New Roman"/>
          <w:spacing w:val="40"/>
        </w:rPr>
        <w:t xml:space="preserve"> </w:t>
      </w:r>
      <w:r w:rsidRPr="00F051DA">
        <w:rPr>
          <w:rFonts w:ascii="Times New Roman" w:hAnsi="Times New Roman" w:cs="Times New Roman"/>
        </w:rPr>
        <w:t>8.) Cuando las otras personas</w:t>
      </w:r>
      <w:r w:rsidRPr="00F051DA">
        <w:rPr>
          <w:rFonts w:ascii="Times New Roman" w:hAnsi="Times New Roman" w:cs="Times New Roman"/>
          <w:spacing w:val="-6"/>
        </w:rPr>
        <w:t xml:space="preserve"> </w:t>
      </w:r>
      <w:r w:rsidRPr="00F051DA">
        <w:rPr>
          <w:rFonts w:ascii="Times New Roman" w:hAnsi="Times New Roman" w:cs="Times New Roman"/>
        </w:rPr>
        <w:t>jurídicas</w:t>
      </w:r>
      <w:r w:rsidRPr="00F051DA">
        <w:rPr>
          <w:rFonts w:ascii="Times New Roman" w:hAnsi="Times New Roman" w:cs="Times New Roman"/>
          <w:spacing w:val="-5"/>
        </w:rPr>
        <w:t xml:space="preserve"> </w:t>
      </w:r>
      <w:r w:rsidRPr="00F051DA">
        <w:rPr>
          <w:rFonts w:ascii="Times New Roman" w:hAnsi="Times New Roman" w:cs="Times New Roman"/>
        </w:rPr>
        <w:t>tuvieren</w:t>
      </w:r>
      <w:r w:rsidRPr="00F051DA">
        <w:rPr>
          <w:rFonts w:ascii="Times New Roman" w:hAnsi="Times New Roman" w:cs="Times New Roman"/>
          <w:spacing w:val="-5"/>
        </w:rPr>
        <w:t xml:space="preserve"> </w:t>
      </w:r>
      <w:r w:rsidRPr="00F051DA">
        <w:rPr>
          <w:rFonts w:ascii="Times New Roman" w:hAnsi="Times New Roman" w:cs="Times New Roman"/>
        </w:rPr>
        <w:t>igualdad</w:t>
      </w:r>
      <w:r w:rsidRPr="00F051DA">
        <w:rPr>
          <w:rFonts w:ascii="Times New Roman" w:hAnsi="Times New Roman" w:cs="Times New Roman"/>
          <w:spacing w:val="-5"/>
        </w:rPr>
        <w:t xml:space="preserve"> </w:t>
      </w:r>
      <w:r w:rsidRPr="00F051DA">
        <w:rPr>
          <w:rFonts w:ascii="Times New Roman" w:hAnsi="Times New Roman" w:cs="Times New Roman"/>
        </w:rPr>
        <w:t>de</w:t>
      </w:r>
      <w:r w:rsidRPr="00F051DA">
        <w:rPr>
          <w:rFonts w:ascii="Times New Roman" w:hAnsi="Times New Roman" w:cs="Times New Roman"/>
          <w:spacing w:val="-7"/>
        </w:rPr>
        <w:t xml:space="preserve"> </w:t>
      </w:r>
      <w:r w:rsidRPr="00F051DA">
        <w:rPr>
          <w:rFonts w:ascii="Times New Roman" w:hAnsi="Times New Roman" w:cs="Times New Roman"/>
        </w:rPr>
        <w:t>monto</w:t>
      </w:r>
      <w:r w:rsidRPr="00F051DA">
        <w:rPr>
          <w:rFonts w:ascii="Times New Roman" w:hAnsi="Times New Roman" w:cs="Times New Roman"/>
          <w:spacing w:val="-5"/>
        </w:rPr>
        <w:t xml:space="preserve"> </w:t>
      </w:r>
      <w:r w:rsidRPr="00F051DA">
        <w:rPr>
          <w:rFonts w:ascii="Times New Roman" w:hAnsi="Times New Roman" w:cs="Times New Roman"/>
        </w:rPr>
        <w:t>y</w:t>
      </w:r>
      <w:r w:rsidRPr="00F051DA">
        <w:rPr>
          <w:rFonts w:ascii="Times New Roman" w:hAnsi="Times New Roman" w:cs="Times New Roman"/>
          <w:spacing w:val="-8"/>
        </w:rPr>
        <w:t xml:space="preserve"> </w:t>
      </w:r>
      <w:r w:rsidRPr="00F051DA">
        <w:rPr>
          <w:rFonts w:ascii="Times New Roman" w:hAnsi="Times New Roman" w:cs="Times New Roman"/>
        </w:rPr>
        <w:t>anticipo</w:t>
      </w:r>
      <w:r w:rsidRPr="00F051DA">
        <w:rPr>
          <w:rFonts w:ascii="Times New Roman" w:hAnsi="Times New Roman" w:cs="Times New Roman"/>
          <w:spacing w:val="-6"/>
        </w:rPr>
        <w:t xml:space="preserve"> </w:t>
      </w:r>
      <w:r w:rsidRPr="00F051DA">
        <w:rPr>
          <w:rFonts w:ascii="Times New Roman" w:hAnsi="Times New Roman" w:cs="Times New Roman"/>
        </w:rPr>
        <w:t>ofertado,</w:t>
      </w:r>
      <w:r w:rsidRPr="00F051DA">
        <w:rPr>
          <w:rFonts w:ascii="Times New Roman" w:hAnsi="Times New Roman" w:cs="Times New Roman"/>
          <w:spacing w:val="-8"/>
        </w:rPr>
        <w:t xml:space="preserve"> </w:t>
      </w:r>
      <w:r w:rsidRPr="00F051DA">
        <w:rPr>
          <w:rFonts w:ascii="Times New Roman" w:hAnsi="Times New Roman" w:cs="Times New Roman"/>
        </w:rPr>
        <w:t>se</w:t>
      </w:r>
      <w:r w:rsidRPr="00F051DA">
        <w:rPr>
          <w:rFonts w:ascii="Times New Roman" w:hAnsi="Times New Roman" w:cs="Times New Roman"/>
          <w:spacing w:val="-5"/>
        </w:rPr>
        <w:t xml:space="preserve"> </w:t>
      </w:r>
      <w:r w:rsidRPr="00F051DA">
        <w:rPr>
          <w:rFonts w:ascii="Times New Roman" w:hAnsi="Times New Roman" w:cs="Times New Roman"/>
        </w:rPr>
        <w:t>efectuará</w:t>
      </w:r>
      <w:r w:rsidRPr="00F051DA">
        <w:rPr>
          <w:rFonts w:ascii="Times New Roman" w:hAnsi="Times New Roman" w:cs="Times New Roman"/>
          <w:spacing w:val="-5"/>
        </w:rPr>
        <w:t xml:space="preserve"> </w:t>
      </w:r>
      <w:r w:rsidRPr="00F051DA">
        <w:rPr>
          <w:rFonts w:ascii="Times New Roman" w:hAnsi="Times New Roman" w:cs="Times New Roman"/>
        </w:rPr>
        <w:t>un</w:t>
      </w:r>
      <w:r w:rsidRPr="00F051DA">
        <w:rPr>
          <w:rFonts w:ascii="Times New Roman" w:hAnsi="Times New Roman" w:cs="Times New Roman"/>
          <w:spacing w:val="-5"/>
        </w:rPr>
        <w:t xml:space="preserve"> </w:t>
      </w:r>
      <w:r w:rsidRPr="00F051DA">
        <w:rPr>
          <w:rFonts w:ascii="Times New Roman" w:hAnsi="Times New Roman" w:cs="Times New Roman"/>
        </w:rPr>
        <w:t xml:space="preserve">sorteo entre </w:t>
      </w:r>
      <w:r w:rsidRPr="00F051DA">
        <w:rPr>
          <w:rFonts w:ascii="Times New Roman" w:hAnsi="Times New Roman" w:cs="Times New Roman"/>
        </w:rPr>
        <w:lastRenderedPageBreak/>
        <w:t>los mismos. Los sorteos que se mencionan en este artículo, en su caso, serán realizados por la autoridad de aplicación, en acto público, con  la presencia de un Escribano Público designado al efecto.</w:t>
      </w:r>
    </w:p>
    <w:p w:rsidR="007A75DC" w:rsidRPr="00F051DA" w:rsidRDefault="007A75DC" w:rsidP="00275FE7">
      <w:pPr>
        <w:pStyle w:val="Prrafodelista"/>
        <w:numPr>
          <w:ilvl w:val="0"/>
          <w:numId w:val="19"/>
        </w:numPr>
        <w:tabs>
          <w:tab w:val="left" w:pos="507"/>
          <w:tab w:val="left" w:pos="709"/>
        </w:tabs>
        <w:spacing w:before="79" w:line="259" w:lineRule="auto"/>
        <w:ind w:left="0" w:hanging="1"/>
        <w:jc w:val="both"/>
        <w:rPr>
          <w:rFonts w:ascii="Times New Roman" w:hAnsi="Times New Roman" w:cs="Times New Roman"/>
        </w:rPr>
      </w:pPr>
      <w:r w:rsidRPr="00F051DA">
        <w:rPr>
          <w:rFonts w:ascii="Times New Roman" w:hAnsi="Times New Roman" w:cs="Times New Roman"/>
        </w:rPr>
        <w:t>Adjudicación Provisional: Los adjudicatarios, siguiendo el orden de prioridad en el que se encuentren conforme el mecanismo de selección correspondiente, procederán a elegir</w:t>
      </w:r>
      <w:r w:rsidRPr="00F051DA">
        <w:rPr>
          <w:rFonts w:ascii="Times New Roman" w:hAnsi="Times New Roman" w:cs="Times New Roman"/>
          <w:spacing w:val="56"/>
        </w:rPr>
        <w:t xml:space="preserve"> </w:t>
      </w:r>
      <w:r w:rsidRPr="00F051DA">
        <w:rPr>
          <w:rFonts w:ascii="Times New Roman" w:hAnsi="Times New Roman" w:cs="Times New Roman"/>
        </w:rPr>
        <w:t>el/los</w:t>
      </w:r>
      <w:r w:rsidRPr="00F051DA">
        <w:rPr>
          <w:rFonts w:ascii="Times New Roman" w:hAnsi="Times New Roman" w:cs="Times New Roman"/>
          <w:spacing w:val="58"/>
        </w:rPr>
        <w:t xml:space="preserve"> </w:t>
      </w:r>
      <w:r w:rsidRPr="00F051DA">
        <w:rPr>
          <w:rFonts w:ascii="Times New Roman" w:hAnsi="Times New Roman" w:cs="Times New Roman"/>
        </w:rPr>
        <w:t>lote/s</w:t>
      </w:r>
      <w:r w:rsidRPr="00F051DA">
        <w:rPr>
          <w:rFonts w:ascii="Times New Roman" w:hAnsi="Times New Roman" w:cs="Times New Roman"/>
          <w:spacing w:val="55"/>
        </w:rPr>
        <w:t xml:space="preserve"> </w:t>
      </w:r>
      <w:r w:rsidRPr="00F051DA">
        <w:rPr>
          <w:rFonts w:ascii="Times New Roman" w:hAnsi="Times New Roman" w:cs="Times New Roman"/>
        </w:rPr>
        <w:t>dentro</w:t>
      </w:r>
      <w:r w:rsidRPr="00F051DA">
        <w:rPr>
          <w:rFonts w:ascii="Times New Roman" w:hAnsi="Times New Roman" w:cs="Times New Roman"/>
          <w:spacing w:val="59"/>
        </w:rPr>
        <w:t xml:space="preserve"> </w:t>
      </w:r>
      <w:r w:rsidRPr="00F051DA">
        <w:rPr>
          <w:rFonts w:ascii="Times New Roman" w:hAnsi="Times New Roman" w:cs="Times New Roman"/>
        </w:rPr>
        <w:t>del</w:t>
      </w:r>
      <w:r w:rsidRPr="00F051DA">
        <w:rPr>
          <w:rFonts w:ascii="Times New Roman" w:hAnsi="Times New Roman" w:cs="Times New Roman"/>
          <w:spacing w:val="57"/>
        </w:rPr>
        <w:t xml:space="preserve"> </w:t>
      </w:r>
      <w:r w:rsidRPr="00F051DA">
        <w:rPr>
          <w:rFonts w:ascii="Times New Roman" w:hAnsi="Times New Roman" w:cs="Times New Roman"/>
        </w:rPr>
        <w:t>grupo</w:t>
      </w:r>
      <w:r w:rsidRPr="00F051DA">
        <w:rPr>
          <w:rFonts w:ascii="Times New Roman" w:hAnsi="Times New Roman" w:cs="Times New Roman"/>
          <w:spacing w:val="58"/>
        </w:rPr>
        <w:t xml:space="preserve"> </w:t>
      </w:r>
      <w:r w:rsidRPr="00F051DA">
        <w:rPr>
          <w:rFonts w:ascii="Times New Roman" w:hAnsi="Times New Roman" w:cs="Times New Roman"/>
        </w:rPr>
        <w:t>de</w:t>
      </w:r>
      <w:r w:rsidRPr="00F051DA">
        <w:rPr>
          <w:rFonts w:ascii="Times New Roman" w:hAnsi="Times New Roman" w:cs="Times New Roman"/>
          <w:spacing w:val="58"/>
        </w:rPr>
        <w:t xml:space="preserve"> </w:t>
      </w:r>
      <w:r w:rsidRPr="00F051DA">
        <w:rPr>
          <w:rFonts w:ascii="Times New Roman" w:hAnsi="Times New Roman" w:cs="Times New Roman"/>
        </w:rPr>
        <w:t>lotes</w:t>
      </w:r>
      <w:r w:rsidRPr="00F051DA">
        <w:rPr>
          <w:rFonts w:ascii="Times New Roman" w:hAnsi="Times New Roman" w:cs="Times New Roman"/>
          <w:spacing w:val="55"/>
        </w:rPr>
        <w:t xml:space="preserve"> </w:t>
      </w:r>
      <w:r w:rsidRPr="00F051DA">
        <w:rPr>
          <w:rFonts w:ascii="Times New Roman" w:hAnsi="Times New Roman" w:cs="Times New Roman"/>
        </w:rPr>
        <w:t>a</w:t>
      </w:r>
      <w:r w:rsidRPr="00F051DA">
        <w:rPr>
          <w:rFonts w:ascii="Times New Roman" w:hAnsi="Times New Roman" w:cs="Times New Roman"/>
          <w:spacing w:val="58"/>
        </w:rPr>
        <w:t xml:space="preserve"> </w:t>
      </w:r>
      <w:r w:rsidRPr="00F051DA">
        <w:rPr>
          <w:rFonts w:ascii="Times New Roman" w:hAnsi="Times New Roman" w:cs="Times New Roman"/>
        </w:rPr>
        <w:t>adjudicar</w:t>
      </w:r>
      <w:r w:rsidRPr="00F051DA">
        <w:rPr>
          <w:rFonts w:ascii="Times New Roman" w:hAnsi="Times New Roman" w:cs="Times New Roman"/>
          <w:spacing w:val="54"/>
        </w:rPr>
        <w:t xml:space="preserve"> </w:t>
      </w:r>
      <w:r w:rsidRPr="00F051DA">
        <w:rPr>
          <w:rFonts w:ascii="Times New Roman" w:hAnsi="Times New Roman" w:cs="Times New Roman"/>
        </w:rPr>
        <w:t>al</w:t>
      </w:r>
      <w:r w:rsidRPr="00F051DA">
        <w:rPr>
          <w:rFonts w:ascii="Times New Roman" w:hAnsi="Times New Roman" w:cs="Times New Roman"/>
          <w:spacing w:val="57"/>
        </w:rPr>
        <w:t xml:space="preserve"> </w:t>
      </w:r>
      <w:r w:rsidRPr="00F051DA">
        <w:rPr>
          <w:rFonts w:ascii="Times New Roman" w:hAnsi="Times New Roman" w:cs="Times New Roman"/>
        </w:rPr>
        <w:t>que</w:t>
      </w:r>
      <w:r w:rsidRPr="00F051DA">
        <w:rPr>
          <w:rFonts w:ascii="Times New Roman" w:hAnsi="Times New Roman" w:cs="Times New Roman"/>
          <w:spacing w:val="55"/>
        </w:rPr>
        <w:t xml:space="preserve"> </w:t>
      </w:r>
      <w:r w:rsidRPr="00F051DA">
        <w:rPr>
          <w:rFonts w:ascii="Times New Roman" w:hAnsi="Times New Roman" w:cs="Times New Roman"/>
        </w:rPr>
        <w:t>éste</w:t>
      </w:r>
      <w:r w:rsidRPr="00F051DA">
        <w:rPr>
          <w:rFonts w:ascii="Times New Roman" w:hAnsi="Times New Roman" w:cs="Times New Roman"/>
          <w:spacing w:val="59"/>
        </w:rPr>
        <w:t xml:space="preserve"> </w:t>
      </w:r>
      <w:r w:rsidRPr="00F051DA">
        <w:rPr>
          <w:rFonts w:ascii="Times New Roman" w:hAnsi="Times New Roman" w:cs="Times New Roman"/>
        </w:rPr>
        <w:t>pertenece.</w:t>
      </w:r>
      <w:r w:rsidRPr="00F051DA">
        <w:rPr>
          <w:rFonts w:ascii="Times New Roman" w:hAnsi="Times New Roman" w:cs="Times New Roman"/>
          <w:spacing w:val="55"/>
        </w:rPr>
        <w:t xml:space="preserve"> </w:t>
      </w:r>
      <w:r w:rsidRPr="00F051DA">
        <w:rPr>
          <w:rFonts w:ascii="Times New Roman" w:hAnsi="Times New Roman" w:cs="Times New Roman"/>
        </w:rPr>
        <w:t>Los</w:t>
      </w:r>
      <w:r w:rsidR="00F051DA" w:rsidRPr="00F051DA">
        <w:rPr>
          <w:rFonts w:ascii="Times New Roman" w:hAnsi="Times New Roman" w:cs="Times New Roman"/>
        </w:rPr>
        <w:t xml:space="preserve"> </w:t>
      </w:r>
      <w:r w:rsidRPr="00F051DA">
        <w:rPr>
          <w:rFonts w:ascii="Times New Roman" w:hAnsi="Times New Roman" w:cs="Times New Roman"/>
        </w:rPr>
        <w:t>resultados del mecanismo de selección se publicarán dos (2) días en la página web de la Municipalidad, sin perjuicio de todo otro tipo de publicación que se considerare necesaria, y se considerarán adjudicaciones provisionales. Los oferentes tendrán un plazo máximo de cinco (5) días para solicitar aclaraciones, hacer observaciones o presentar impugnaciones, las que serán resueltas mediante resolución irrecurrible de la autoridad de aplicación, previo dictamen en su caso de la Asesoría Letrada</w:t>
      </w:r>
      <w:r w:rsidRPr="00F051DA">
        <w:rPr>
          <w:rFonts w:ascii="Times New Roman" w:hAnsi="Times New Roman" w:cs="Times New Roman"/>
          <w:spacing w:val="35"/>
        </w:rPr>
        <w:t xml:space="preserve"> </w:t>
      </w:r>
      <w:r w:rsidRPr="00F051DA">
        <w:rPr>
          <w:rFonts w:ascii="Times New Roman" w:hAnsi="Times New Roman" w:cs="Times New Roman"/>
        </w:rPr>
        <w:t>Municipal.</w:t>
      </w:r>
    </w:p>
    <w:p w:rsidR="007A75DC" w:rsidRPr="00F051DA" w:rsidRDefault="007A75DC" w:rsidP="00F051DA">
      <w:pPr>
        <w:pStyle w:val="Prrafodelista"/>
        <w:numPr>
          <w:ilvl w:val="0"/>
          <w:numId w:val="19"/>
        </w:numPr>
        <w:tabs>
          <w:tab w:val="left" w:pos="764"/>
        </w:tabs>
        <w:spacing w:before="189" w:line="259" w:lineRule="auto"/>
        <w:ind w:left="0" w:firstLine="0"/>
        <w:jc w:val="both"/>
        <w:rPr>
          <w:rFonts w:ascii="Times New Roman" w:hAnsi="Times New Roman" w:cs="Times New Roman"/>
        </w:rPr>
      </w:pPr>
      <w:r w:rsidRPr="00F051DA">
        <w:rPr>
          <w:rFonts w:ascii="Times New Roman" w:hAnsi="Times New Roman" w:cs="Times New Roman"/>
        </w:rPr>
        <w:t xml:space="preserve">Verificación de la Documentación: La Municipalidad se reserva el derecho de verificar la documentación presentada por los adjudicatarios provisionales y de efectuar una evaluación de los requisitos y antecedentes. En caso de detectarse falsedad o incumplimiento de los requisitos, la adjudicación quedará sin efecto y la Municipalidad adjudicará el inmueble siguiendo el orden de prioridad existente en el correspondiente </w:t>
      </w:r>
      <w:r w:rsidRPr="00F051DA">
        <w:rPr>
          <w:rFonts w:ascii="Times New Roman" w:hAnsi="Times New Roman" w:cs="Times New Roman"/>
          <w:spacing w:val="-2"/>
        </w:rPr>
        <w:t>Grupo.</w:t>
      </w:r>
    </w:p>
    <w:p w:rsidR="007A75DC" w:rsidRPr="00F051DA" w:rsidRDefault="007A75DC" w:rsidP="00F051DA">
      <w:pPr>
        <w:pStyle w:val="Prrafodelista"/>
        <w:numPr>
          <w:ilvl w:val="1"/>
          <w:numId w:val="19"/>
        </w:numPr>
        <w:tabs>
          <w:tab w:val="left" w:pos="843"/>
        </w:tabs>
        <w:spacing w:before="185" w:line="259" w:lineRule="auto"/>
        <w:ind w:left="0" w:firstLine="113"/>
        <w:jc w:val="both"/>
        <w:rPr>
          <w:rFonts w:ascii="Times New Roman" w:hAnsi="Times New Roman" w:cs="Times New Roman"/>
        </w:rPr>
      </w:pPr>
      <w:r w:rsidRPr="00F051DA">
        <w:rPr>
          <w:rFonts w:ascii="Times New Roman" w:hAnsi="Times New Roman" w:cs="Times New Roman"/>
        </w:rPr>
        <w:t>Adjudicación Definitiva: Una vez verificada la documentación y cumplidos todos los recaudos en debida forma, la Municipalidad emitirá la resolución de adjudicación definitiva del lote.</w:t>
      </w:r>
    </w:p>
    <w:p w:rsidR="007A75DC" w:rsidRPr="00F051DA" w:rsidRDefault="007A75DC" w:rsidP="00F051DA">
      <w:pPr>
        <w:pStyle w:val="Textoindependiente"/>
        <w:spacing w:before="3" w:line="259" w:lineRule="auto"/>
        <w:ind w:left="0"/>
        <w:rPr>
          <w:rFonts w:ascii="Times New Roman" w:hAnsi="Times New Roman" w:cs="Times New Roman"/>
        </w:rPr>
      </w:pPr>
      <w:r w:rsidRPr="00F051DA">
        <w:rPr>
          <w:rFonts w:ascii="Times New Roman" w:hAnsi="Times New Roman" w:cs="Times New Roman"/>
        </w:rPr>
        <w:t>La Municipalidad podrá, a su sólo criterio si lo considera oportuno y conveniente, efectuar otras convocatorias para selección de oferentes, en el caso que hubieren quedado lotes sin adjudicarse.</w:t>
      </w:r>
    </w:p>
    <w:p w:rsidR="007A75DC" w:rsidRPr="00F051DA" w:rsidRDefault="007A75DC" w:rsidP="00F051DA">
      <w:pPr>
        <w:pStyle w:val="Textoindependiente"/>
        <w:spacing w:line="259" w:lineRule="auto"/>
        <w:ind w:left="0"/>
        <w:rPr>
          <w:rFonts w:ascii="Times New Roman" w:hAnsi="Times New Roman" w:cs="Times New Roman"/>
        </w:rPr>
      </w:pPr>
      <w:r w:rsidRPr="00F051DA">
        <w:rPr>
          <w:rFonts w:ascii="Times New Roman" w:hAnsi="Times New Roman" w:cs="Times New Roman"/>
        </w:rPr>
        <w:t>La Municipalidad se reserva el derecho de no adjudicar de manera definitiva los lotes,</w:t>
      </w:r>
      <w:r w:rsidRPr="00F051DA">
        <w:rPr>
          <w:rFonts w:ascii="Times New Roman" w:hAnsi="Times New Roman" w:cs="Times New Roman"/>
          <w:spacing w:val="40"/>
        </w:rPr>
        <w:t xml:space="preserve"> </w:t>
      </w:r>
      <w:r w:rsidRPr="00F051DA">
        <w:rPr>
          <w:rFonts w:ascii="Times New Roman" w:hAnsi="Times New Roman" w:cs="Times New Roman"/>
        </w:rPr>
        <w:t>en el supuesto de no haberse adjudicado provisoriamente la totalidad de los lotes del loteo; en tal caso los oferentes y/o adjudicatarios provisorios no tendrán derecho a reclamo alguno en concepto de indemnización, reintegro de gastos o cualquier otro tipo de compensación o concepto.</w:t>
      </w:r>
    </w:p>
    <w:p w:rsidR="007A75DC" w:rsidRPr="00F051DA" w:rsidRDefault="007A75DC" w:rsidP="00F051DA">
      <w:pPr>
        <w:pStyle w:val="Textoindependiente"/>
        <w:ind w:left="0"/>
        <w:rPr>
          <w:rFonts w:ascii="Times New Roman" w:hAnsi="Times New Roman" w:cs="Times New Roman"/>
        </w:rPr>
      </w:pPr>
    </w:p>
    <w:p w:rsidR="007A75DC" w:rsidRPr="00F051DA" w:rsidRDefault="007A75DC" w:rsidP="00F051DA">
      <w:pPr>
        <w:pStyle w:val="Textoindependiente"/>
        <w:spacing w:before="83"/>
        <w:ind w:left="0"/>
        <w:rPr>
          <w:rFonts w:ascii="Times New Roman" w:hAnsi="Times New Roman" w:cs="Times New Roman"/>
        </w:rPr>
      </w:pPr>
    </w:p>
    <w:p w:rsidR="007A75DC" w:rsidRPr="00F051DA" w:rsidRDefault="007A75DC" w:rsidP="00F051DA">
      <w:pPr>
        <w:pStyle w:val="Textoindependiente"/>
        <w:ind w:left="0"/>
        <w:rPr>
          <w:rFonts w:ascii="Times New Roman" w:hAnsi="Times New Roman" w:cs="Times New Roman"/>
        </w:rPr>
      </w:pPr>
      <w:r w:rsidRPr="00F051DA">
        <w:rPr>
          <w:rFonts w:ascii="Times New Roman" w:hAnsi="Times New Roman" w:cs="Times New Roman"/>
        </w:rPr>
        <w:t>Artículo</w:t>
      </w:r>
      <w:r w:rsidRPr="00F051DA">
        <w:rPr>
          <w:rFonts w:ascii="Times New Roman" w:hAnsi="Times New Roman" w:cs="Times New Roman"/>
          <w:spacing w:val="-8"/>
        </w:rPr>
        <w:t xml:space="preserve"> </w:t>
      </w:r>
      <w:r w:rsidRPr="00F051DA">
        <w:rPr>
          <w:rFonts w:ascii="Times New Roman" w:hAnsi="Times New Roman" w:cs="Times New Roman"/>
        </w:rPr>
        <w:t>5:</w:t>
      </w:r>
      <w:r w:rsidRPr="00F051DA">
        <w:rPr>
          <w:rFonts w:ascii="Times New Roman" w:hAnsi="Times New Roman" w:cs="Times New Roman"/>
          <w:spacing w:val="-7"/>
        </w:rPr>
        <w:t xml:space="preserve"> </w:t>
      </w:r>
      <w:r w:rsidRPr="00F051DA">
        <w:rPr>
          <w:rFonts w:ascii="Times New Roman" w:hAnsi="Times New Roman" w:cs="Times New Roman"/>
        </w:rPr>
        <w:t>Obligaciones</w:t>
      </w:r>
      <w:r w:rsidRPr="00F051DA">
        <w:rPr>
          <w:rFonts w:ascii="Times New Roman" w:hAnsi="Times New Roman" w:cs="Times New Roman"/>
          <w:spacing w:val="-5"/>
        </w:rPr>
        <w:t xml:space="preserve"> </w:t>
      </w:r>
      <w:r w:rsidRPr="00F051DA">
        <w:rPr>
          <w:rFonts w:ascii="Times New Roman" w:hAnsi="Times New Roman" w:cs="Times New Roman"/>
        </w:rPr>
        <w:t>a</w:t>
      </w:r>
      <w:r w:rsidRPr="00F051DA">
        <w:rPr>
          <w:rFonts w:ascii="Times New Roman" w:hAnsi="Times New Roman" w:cs="Times New Roman"/>
          <w:spacing w:val="-6"/>
        </w:rPr>
        <w:t xml:space="preserve"> </w:t>
      </w:r>
      <w:r w:rsidRPr="00F051DA">
        <w:rPr>
          <w:rFonts w:ascii="Times New Roman" w:hAnsi="Times New Roman" w:cs="Times New Roman"/>
        </w:rPr>
        <w:t>Cargo</w:t>
      </w:r>
      <w:r w:rsidRPr="00F051DA">
        <w:rPr>
          <w:rFonts w:ascii="Times New Roman" w:hAnsi="Times New Roman" w:cs="Times New Roman"/>
          <w:spacing w:val="-6"/>
        </w:rPr>
        <w:t xml:space="preserve"> </w:t>
      </w:r>
      <w:r w:rsidRPr="00F051DA">
        <w:rPr>
          <w:rFonts w:ascii="Times New Roman" w:hAnsi="Times New Roman" w:cs="Times New Roman"/>
        </w:rPr>
        <w:t>de</w:t>
      </w:r>
      <w:r w:rsidRPr="00F051DA">
        <w:rPr>
          <w:rFonts w:ascii="Times New Roman" w:hAnsi="Times New Roman" w:cs="Times New Roman"/>
          <w:spacing w:val="-6"/>
        </w:rPr>
        <w:t xml:space="preserve"> </w:t>
      </w:r>
      <w:r w:rsidRPr="00F051DA">
        <w:rPr>
          <w:rFonts w:ascii="Times New Roman" w:hAnsi="Times New Roman" w:cs="Times New Roman"/>
        </w:rPr>
        <w:t>los</w:t>
      </w:r>
      <w:r w:rsidRPr="00F051DA">
        <w:rPr>
          <w:rFonts w:ascii="Times New Roman" w:hAnsi="Times New Roman" w:cs="Times New Roman"/>
          <w:spacing w:val="-6"/>
        </w:rPr>
        <w:t xml:space="preserve"> </w:t>
      </w:r>
      <w:r w:rsidRPr="00F051DA">
        <w:rPr>
          <w:rFonts w:ascii="Times New Roman" w:hAnsi="Times New Roman" w:cs="Times New Roman"/>
          <w:spacing w:val="-2"/>
        </w:rPr>
        <w:t>Adjudicatarios</w:t>
      </w:r>
    </w:p>
    <w:p w:rsidR="007A75DC" w:rsidRPr="00F051DA" w:rsidRDefault="007A75DC" w:rsidP="00F051DA">
      <w:pPr>
        <w:pStyle w:val="Textoindependiente"/>
        <w:spacing w:before="217"/>
        <w:ind w:left="0"/>
        <w:rPr>
          <w:rFonts w:ascii="Times New Roman" w:hAnsi="Times New Roman" w:cs="Times New Roman"/>
        </w:rPr>
      </w:pPr>
      <w:r w:rsidRPr="00F051DA">
        <w:rPr>
          <w:rFonts w:ascii="Times New Roman" w:hAnsi="Times New Roman" w:cs="Times New Roman"/>
        </w:rPr>
        <w:t>Los</w:t>
      </w:r>
      <w:r w:rsidRPr="00F051DA">
        <w:rPr>
          <w:rFonts w:ascii="Times New Roman" w:hAnsi="Times New Roman" w:cs="Times New Roman"/>
          <w:spacing w:val="-12"/>
        </w:rPr>
        <w:t xml:space="preserve"> </w:t>
      </w:r>
      <w:r w:rsidRPr="00F051DA">
        <w:rPr>
          <w:rFonts w:ascii="Times New Roman" w:hAnsi="Times New Roman" w:cs="Times New Roman"/>
        </w:rPr>
        <w:t>adjudicatarios</w:t>
      </w:r>
      <w:r w:rsidRPr="00F051DA">
        <w:rPr>
          <w:rFonts w:ascii="Times New Roman" w:hAnsi="Times New Roman" w:cs="Times New Roman"/>
          <w:spacing w:val="-8"/>
        </w:rPr>
        <w:t xml:space="preserve"> </w:t>
      </w:r>
      <w:r w:rsidRPr="00F051DA">
        <w:rPr>
          <w:rFonts w:ascii="Times New Roman" w:hAnsi="Times New Roman" w:cs="Times New Roman"/>
        </w:rPr>
        <w:t>de</w:t>
      </w:r>
      <w:r w:rsidRPr="00F051DA">
        <w:rPr>
          <w:rFonts w:ascii="Times New Roman" w:hAnsi="Times New Roman" w:cs="Times New Roman"/>
          <w:spacing w:val="-7"/>
        </w:rPr>
        <w:t xml:space="preserve"> </w:t>
      </w:r>
      <w:r w:rsidRPr="00F051DA">
        <w:rPr>
          <w:rFonts w:ascii="Times New Roman" w:hAnsi="Times New Roman" w:cs="Times New Roman"/>
        </w:rPr>
        <w:t>los</w:t>
      </w:r>
      <w:r w:rsidRPr="00F051DA">
        <w:rPr>
          <w:rFonts w:ascii="Times New Roman" w:hAnsi="Times New Roman" w:cs="Times New Roman"/>
          <w:spacing w:val="-6"/>
        </w:rPr>
        <w:t xml:space="preserve"> </w:t>
      </w:r>
      <w:r w:rsidRPr="00F051DA">
        <w:rPr>
          <w:rFonts w:ascii="Times New Roman" w:hAnsi="Times New Roman" w:cs="Times New Roman"/>
        </w:rPr>
        <w:t>lotes</w:t>
      </w:r>
      <w:r w:rsidRPr="00F051DA">
        <w:rPr>
          <w:rFonts w:ascii="Times New Roman" w:hAnsi="Times New Roman" w:cs="Times New Roman"/>
          <w:spacing w:val="-8"/>
        </w:rPr>
        <w:t xml:space="preserve"> </w:t>
      </w:r>
      <w:r w:rsidRPr="00F051DA">
        <w:rPr>
          <w:rFonts w:ascii="Times New Roman" w:hAnsi="Times New Roman" w:cs="Times New Roman"/>
        </w:rPr>
        <w:t>tendrán</w:t>
      </w:r>
      <w:r w:rsidRPr="00F051DA">
        <w:rPr>
          <w:rFonts w:ascii="Times New Roman" w:hAnsi="Times New Roman" w:cs="Times New Roman"/>
          <w:spacing w:val="-5"/>
        </w:rPr>
        <w:t xml:space="preserve"> </w:t>
      </w:r>
      <w:r w:rsidRPr="00F051DA">
        <w:rPr>
          <w:rFonts w:ascii="Times New Roman" w:hAnsi="Times New Roman" w:cs="Times New Roman"/>
        </w:rPr>
        <w:t>las</w:t>
      </w:r>
      <w:r w:rsidRPr="00F051DA">
        <w:rPr>
          <w:rFonts w:ascii="Times New Roman" w:hAnsi="Times New Roman" w:cs="Times New Roman"/>
          <w:spacing w:val="-5"/>
        </w:rPr>
        <w:t xml:space="preserve"> </w:t>
      </w:r>
      <w:r w:rsidRPr="00F051DA">
        <w:rPr>
          <w:rFonts w:ascii="Times New Roman" w:hAnsi="Times New Roman" w:cs="Times New Roman"/>
        </w:rPr>
        <w:t>siguientes</w:t>
      </w:r>
      <w:r w:rsidRPr="00F051DA">
        <w:rPr>
          <w:rFonts w:ascii="Times New Roman" w:hAnsi="Times New Roman" w:cs="Times New Roman"/>
          <w:spacing w:val="-5"/>
        </w:rPr>
        <w:t xml:space="preserve"> </w:t>
      </w:r>
      <w:r w:rsidRPr="00F051DA">
        <w:rPr>
          <w:rFonts w:ascii="Times New Roman" w:hAnsi="Times New Roman" w:cs="Times New Roman"/>
          <w:spacing w:val="-2"/>
        </w:rPr>
        <w:t>obligaciones:</w:t>
      </w:r>
    </w:p>
    <w:p w:rsidR="007A75DC" w:rsidRPr="00F051DA" w:rsidRDefault="007A75DC" w:rsidP="00F051DA">
      <w:pPr>
        <w:pStyle w:val="Prrafodelista"/>
        <w:numPr>
          <w:ilvl w:val="1"/>
          <w:numId w:val="19"/>
        </w:numPr>
        <w:tabs>
          <w:tab w:val="left" w:pos="843"/>
        </w:tabs>
        <w:spacing w:before="97" w:line="259" w:lineRule="auto"/>
        <w:ind w:left="0" w:firstLine="113"/>
        <w:jc w:val="both"/>
        <w:rPr>
          <w:rFonts w:ascii="Times New Roman" w:hAnsi="Times New Roman" w:cs="Times New Roman"/>
        </w:rPr>
      </w:pPr>
      <w:r w:rsidRPr="00F051DA">
        <w:rPr>
          <w:rFonts w:ascii="Times New Roman" w:hAnsi="Times New Roman" w:cs="Times New Roman"/>
        </w:rPr>
        <w:t>Abonar el monto del lote en la forma y plazos establecidos en el Artículo 2, y de conformidad a las disposiciones operativas emitidas por la Autoridad de Aplicación. La mora en los diferentes pagos que debe efectuar el adjudicatario se producirá de forma automática por el</w:t>
      </w:r>
      <w:r w:rsidRPr="00F051DA">
        <w:rPr>
          <w:rFonts w:ascii="Times New Roman" w:hAnsi="Times New Roman" w:cs="Times New Roman"/>
          <w:spacing w:val="-2"/>
        </w:rPr>
        <w:t xml:space="preserve"> </w:t>
      </w:r>
      <w:r w:rsidRPr="00F051DA">
        <w:rPr>
          <w:rFonts w:ascii="Times New Roman" w:hAnsi="Times New Roman" w:cs="Times New Roman"/>
        </w:rPr>
        <w:t>mero</w:t>
      </w:r>
      <w:r w:rsidRPr="00F051DA">
        <w:rPr>
          <w:rFonts w:ascii="Times New Roman" w:hAnsi="Times New Roman" w:cs="Times New Roman"/>
          <w:spacing w:val="-1"/>
        </w:rPr>
        <w:t xml:space="preserve"> </w:t>
      </w:r>
      <w:r w:rsidRPr="00F051DA">
        <w:rPr>
          <w:rFonts w:ascii="Times New Roman" w:hAnsi="Times New Roman" w:cs="Times New Roman"/>
        </w:rPr>
        <w:t>transcurso</w:t>
      </w:r>
      <w:r w:rsidRPr="00F051DA">
        <w:rPr>
          <w:rFonts w:ascii="Times New Roman" w:hAnsi="Times New Roman" w:cs="Times New Roman"/>
          <w:spacing w:val="-2"/>
        </w:rPr>
        <w:t xml:space="preserve"> </w:t>
      </w:r>
      <w:r w:rsidRPr="00F051DA">
        <w:rPr>
          <w:rFonts w:ascii="Times New Roman" w:hAnsi="Times New Roman" w:cs="Times New Roman"/>
        </w:rPr>
        <w:t>del</w:t>
      </w:r>
      <w:r w:rsidRPr="00F051DA">
        <w:rPr>
          <w:rFonts w:ascii="Times New Roman" w:hAnsi="Times New Roman" w:cs="Times New Roman"/>
          <w:spacing w:val="-3"/>
        </w:rPr>
        <w:t xml:space="preserve"> </w:t>
      </w:r>
      <w:r w:rsidRPr="00F051DA">
        <w:rPr>
          <w:rFonts w:ascii="Times New Roman" w:hAnsi="Times New Roman" w:cs="Times New Roman"/>
        </w:rPr>
        <w:t>tiempo</w:t>
      </w:r>
      <w:r w:rsidRPr="00F051DA">
        <w:rPr>
          <w:rFonts w:ascii="Times New Roman" w:hAnsi="Times New Roman" w:cs="Times New Roman"/>
          <w:spacing w:val="-1"/>
        </w:rPr>
        <w:t xml:space="preserve"> </w:t>
      </w:r>
      <w:r w:rsidRPr="00F051DA">
        <w:rPr>
          <w:rFonts w:ascii="Times New Roman" w:hAnsi="Times New Roman" w:cs="Times New Roman"/>
        </w:rPr>
        <w:t>y</w:t>
      </w:r>
      <w:r w:rsidRPr="00F051DA">
        <w:rPr>
          <w:rFonts w:ascii="Times New Roman" w:hAnsi="Times New Roman" w:cs="Times New Roman"/>
          <w:spacing w:val="-3"/>
        </w:rPr>
        <w:t xml:space="preserve"> </w:t>
      </w:r>
      <w:r w:rsidRPr="00F051DA">
        <w:rPr>
          <w:rFonts w:ascii="Times New Roman" w:hAnsi="Times New Roman" w:cs="Times New Roman"/>
        </w:rPr>
        <w:t>sin necesidad de interpelación ni gestión previa de ninguna naturaleza. La mora en el pago del aporte inicial o en tres (3) cuotas consecutivas</w:t>
      </w:r>
      <w:r w:rsidRPr="00F051DA">
        <w:rPr>
          <w:rFonts w:ascii="Times New Roman" w:hAnsi="Times New Roman" w:cs="Times New Roman"/>
          <w:spacing w:val="-9"/>
        </w:rPr>
        <w:t xml:space="preserve"> </w:t>
      </w:r>
      <w:r w:rsidRPr="00F051DA">
        <w:rPr>
          <w:rFonts w:ascii="Times New Roman" w:hAnsi="Times New Roman" w:cs="Times New Roman"/>
        </w:rPr>
        <w:t>o</w:t>
      </w:r>
      <w:r w:rsidRPr="00F051DA">
        <w:rPr>
          <w:rFonts w:ascii="Times New Roman" w:hAnsi="Times New Roman" w:cs="Times New Roman"/>
          <w:spacing w:val="-7"/>
        </w:rPr>
        <w:t xml:space="preserve"> </w:t>
      </w:r>
      <w:r w:rsidRPr="00F051DA">
        <w:rPr>
          <w:rFonts w:ascii="Times New Roman" w:hAnsi="Times New Roman" w:cs="Times New Roman"/>
        </w:rPr>
        <w:t>alternadas,</w:t>
      </w:r>
      <w:r w:rsidRPr="00F051DA">
        <w:rPr>
          <w:rFonts w:ascii="Times New Roman" w:hAnsi="Times New Roman" w:cs="Times New Roman"/>
          <w:spacing w:val="-11"/>
        </w:rPr>
        <w:t xml:space="preserve"> </w:t>
      </w:r>
      <w:r w:rsidRPr="00F051DA">
        <w:rPr>
          <w:rFonts w:ascii="Times New Roman" w:hAnsi="Times New Roman" w:cs="Times New Roman"/>
        </w:rPr>
        <w:t>faculta</w:t>
      </w:r>
      <w:r w:rsidRPr="00F051DA">
        <w:rPr>
          <w:rFonts w:ascii="Times New Roman" w:hAnsi="Times New Roman" w:cs="Times New Roman"/>
          <w:spacing w:val="-7"/>
        </w:rPr>
        <w:t xml:space="preserve"> </w:t>
      </w:r>
      <w:r w:rsidRPr="00F051DA">
        <w:rPr>
          <w:rFonts w:ascii="Times New Roman" w:hAnsi="Times New Roman" w:cs="Times New Roman"/>
        </w:rPr>
        <w:t>a</w:t>
      </w:r>
      <w:r w:rsidRPr="00F051DA">
        <w:rPr>
          <w:rFonts w:ascii="Times New Roman" w:hAnsi="Times New Roman" w:cs="Times New Roman"/>
          <w:spacing w:val="-10"/>
        </w:rPr>
        <w:t xml:space="preserve"> </w:t>
      </w:r>
      <w:r w:rsidRPr="00F051DA">
        <w:rPr>
          <w:rFonts w:ascii="Times New Roman" w:hAnsi="Times New Roman" w:cs="Times New Roman"/>
        </w:rPr>
        <w:t>la</w:t>
      </w:r>
      <w:r w:rsidRPr="00F051DA">
        <w:rPr>
          <w:rFonts w:ascii="Times New Roman" w:hAnsi="Times New Roman" w:cs="Times New Roman"/>
          <w:spacing w:val="-7"/>
        </w:rPr>
        <w:t xml:space="preserve"> </w:t>
      </w:r>
      <w:r w:rsidRPr="00F051DA">
        <w:rPr>
          <w:rFonts w:ascii="Times New Roman" w:hAnsi="Times New Roman" w:cs="Times New Roman"/>
        </w:rPr>
        <w:t>Municipalidad</w:t>
      </w:r>
      <w:r w:rsidRPr="00F051DA">
        <w:rPr>
          <w:rFonts w:ascii="Times New Roman" w:hAnsi="Times New Roman" w:cs="Times New Roman"/>
          <w:spacing w:val="-10"/>
        </w:rPr>
        <w:t xml:space="preserve"> </w:t>
      </w:r>
      <w:r w:rsidRPr="00F051DA">
        <w:rPr>
          <w:rFonts w:ascii="Times New Roman" w:hAnsi="Times New Roman" w:cs="Times New Roman"/>
        </w:rPr>
        <w:t>a</w:t>
      </w:r>
      <w:r w:rsidRPr="00F051DA">
        <w:rPr>
          <w:rFonts w:ascii="Times New Roman" w:hAnsi="Times New Roman" w:cs="Times New Roman"/>
          <w:spacing w:val="-11"/>
        </w:rPr>
        <w:t xml:space="preserve"> </w:t>
      </w:r>
      <w:r w:rsidRPr="00F051DA">
        <w:rPr>
          <w:rFonts w:ascii="Times New Roman" w:hAnsi="Times New Roman" w:cs="Times New Roman"/>
        </w:rPr>
        <w:t>exigir</w:t>
      </w:r>
      <w:r w:rsidRPr="00F051DA">
        <w:rPr>
          <w:rFonts w:ascii="Times New Roman" w:hAnsi="Times New Roman" w:cs="Times New Roman"/>
          <w:spacing w:val="-10"/>
        </w:rPr>
        <w:t xml:space="preserve"> </w:t>
      </w:r>
      <w:r w:rsidRPr="00F051DA">
        <w:rPr>
          <w:rFonts w:ascii="Times New Roman" w:hAnsi="Times New Roman" w:cs="Times New Roman"/>
        </w:rPr>
        <w:t>la</w:t>
      </w:r>
      <w:r w:rsidRPr="00F051DA">
        <w:rPr>
          <w:rFonts w:ascii="Times New Roman" w:hAnsi="Times New Roman" w:cs="Times New Roman"/>
          <w:spacing w:val="-7"/>
        </w:rPr>
        <w:t xml:space="preserve"> </w:t>
      </w:r>
      <w:r w:rsidRPr="00F051DA">
        <w:rPr>
          <w:rFonts w:ascii="Times New Roman" w:hAnsi="Times New Roman" w:cs="Times New Roman"/>
        </w:rPr>
        <w:t>totalidad</w:t>
      </w:r>
      <w:r w:rsidRPr="00F051DA">
        <w:rPr>
          <w:rFonts w:ascii="Times New Roman" w:hAnsi="Times New Roman" w:cs="Times New Roman"/>
          <w:spacing w:val="40"/>
        </w:rPr>
        <w:t xml:space="preserve"> </w:t>
      </w:r>
      <w:r w:rsidRPr="00F051DA">
        <w:rPr>
          <w:rFonts w:ascii="Times New Roman" w:hAnsi="Times New Roman" w:cs="Times New Roman"/>
        </w:rPr>
        <w:t>de</w:t>
      </w:r>
      <w:r w:rsidRPr="00F051DA">
        <w:rPr>
          <w:rFonts w:ascii="Times New Roman" w:hAnsi="Times New Roman" w:cs="Times New Roman"/>
          <w:spacing w:val="40"/>
        </w:rPr>
        <w:t xml:space="preserve"> </w:t>
      </w:r>
      <w:r w:rsidRPr="00F051DA">
        <w:rPr>
          <w:rFonts w:ascii="Times New Roman" w:hAnsi="Times New Roman" w:cs="Times New Roman"/>
        </w:rPr>
        <w:t>los</w:t>
      </w:r>
      <w:r w:rsidRPr="00F051DA">
        <w:rPr>
          <w:rFonts w:ascii="Times New Roman" w:hAnsi="Times New Roman" w:cs="Times New Roman"/>
          <w:spacing w:val="40"/>
        </w:rPr>
        <w:t xml:space="preserve"> </w:t>
      </w:r>
      <w:r w:rsidRPr="00F051DA">
        <w:rPr>
          <w:rFonts w:ascii="Times New Roman" w:hAnsi="Times New Roman" w:cs="Times New Roman"/>
        </w:rPr>
        <w:t>montos adeudados</w:t>
      </w:r>
      <w:r w:rsidRPr="00F051DA">
        <w:rPr>
          <w:rFonts w:ascii="Times New Roman" w:hAnsi="Times New Roman" w:cs="Times New Roman"/>
          <w:spacing w:val="80"/>
        </w:rPr>
        <w:t xml:space="preserve"> </w:t>
      </w:r>
      <w:r w:rsidRPr="00F051DA">
        <w:rPr>
          <w:rFonts w:ascii="Times New Roman" w:hAnsi="Times New Roman" w:cs="Times New Roman"/>
        </w:rPr>
        <w:t>como</w:t>
      </w:r>
      <w:r w:rsidRPr="00F051DA">
        <w:rPr>
          <w:rFonts w:ascii="Times New Roman" w:hAnsi="Times New Roman" w:cs="Times New Roman"/>
          <w:spacing w:val="80"/>
        </w:rPr>
        <w:t xml:space="preserve"> </w:t>
      </w:r>
      <w:r w:rsidRPr="00F051DA">
        <w:rPr>
          <w:rFonts w:ascii="Times New Roman" w:hAnsi="Times New Roman" w:cs="Times New Roman"/>
        </w:rPr>
        <w:t>de</w:t>
      </w:r>
      <w:r w:rsidRPr="00F051DA">
        <w:rPr>
          <w:rFonts w:ascii="Times New Roman" w:hAnsi="Times New Roman" w:cs="Times New Roman"/>
          <w:spacing w:val="80"/>
        </w:rPr>
        <w:t xml:space="preserve"> </w:t>
      </w:r>
      <w:r w:rsidRPr="00F051DA">
        <w:rPr>
          <w:rFonts w:ascii="Times New Roman" w:hAnsi="Times New Roman" w:cs="Times New Roman"/>
        </w:rPr>
        <w:t>plazo</w:t>
      </w:r>
      <w:r w:rsidRPr="00F051DA">
        <w:rPr>
          <w:rFonts w:ascii="Times New Roman" w:hAnsi="Times New Roman" w:cs="Times New Roman"/>
          <w:spacing w:val="80"/>
        </w:rPr>
        <w:t xml:space="preserve"> </w:t>
      </w:r>
      <w:r w:rsidRPr="00F051DA">
        <w:rPr>
          <w:rFonts w:ascii="Times New Roman" w:hAnsi="Times New Roman" w:cs="Times New Roman"/>
        </w:rPr>
        <w:t>vencido</w:t>
      </w:r>
      <w:r w:rsidRPr="00F051DA">
        <w:rPr>
          <w:rFonts w:ascii="Times New Roman" w:hAnsi="Times New Roman" w:cs="Times New Roman"/>
          <w:spacing w:val="80"/>
        </w:rPr>
        <w:t xml:space="preserve"> </w:t>
      </w:r>
      <w:r w:rsidRPr="00F051DA">
        <w:rPr>
          <w:rFonts w:ascii="Times New Roman" w:hAnsi="Times New Roman" w:cs="Times New Roman"/>
        </w:rPr>
        <w:t>y/o</w:t>
      </w:r>
      <w:r w:rsidRPr="00F051DA">
        <w:rPr>
          <w:rFonts w:ascii="Times New Roman" w:hAnsi="Times New Roman" w:cs="Times New Roman"/>
          <w:spacing w:val="80"/>
        </w:rPr>
        <w:t xml:space="preserve"> </w:t>
      </w:r>
      <w:r w:rsidRPr="00F051DA">
        <w:rPr>
          <w:rFonts w:ascii="Times New Roman" w:hAnsi="Times New Roman" w:cs="Times New Roman"/>
        </w:rPr>
        <w:t>rescindir</w:t>
      </w:r>
      <w:r w:rsidRPr="00F051DA">
        <w:rPr>
          <w:rFonts w:ascii="Times New Roman" w:hAnsi="Times New Roman" w:cs="Times New Roman"/>
          <w:spacing w:val="80"/>
        </w:rPr>
        <w:t xml:space="preserve"> </w:t>
      </w:r>
      <w:r w:rsidRPr="00F051DA">
        <w:rPr>
          <w:rFonts w:ascii="Times New Roman" w:hAnsi="Times New Roman" w:cs="Times New Roman"/>
        </w:rPr>
        <w:t>la</w:t>
      </w:r>
      <w:r w:rsidRPr="00F051DA">
        <w:rPr>
          <w:rFonts w:ascii="Times New Roman" w:hAnsi="Times New Roman" w:cs="Times New Roman"/>
          <w:spacing w:val="-20"/>
        </w:rPr>
        <w:t xml:space="preserve"> </w:t>
      </w:r>
      <w:r w:rsidRPr="00F051DA">
        <w:rPr>
          <w:rFonts w:ascii="Times New Roman" w:hAnsi="Times New Roman" w:cs="Times New Roman"/>
        </w:rPr>
        <w:t>adjudicación</w:t>
      </w:r>
      <w:r w:rsidRPr="00F051DA">
        <w:rPr>
          <w:rFonts w:ascii="Times New Roman" w:hAnsi="Times New Roman" w:cs="Times New Roman"/>
          <w:spacing w:val="-5"/>
        </w:rPr>
        <w:t xml:space="preserve"> </w:t>
      </w:r>
      <w:r w:rsidRPr="00F051DA">
        <w:rPr>
          <w:rFonts w:ascii="Times New Roman" w:hAnsi="Times New Roman" w:cs="Times New Roman"/>
        </w:rPr>
        <w:t>por</w:t>
      </w:r>
      <w:r w:rsidRPr="00F051DA">
        <w:rPr>
          <w:rFonts w:ascii="Times New Roman" w:hAnsi="Times New Roman" w:cs="Times New Roman"/>
          <w:spacing w:val="-8"/>
        </w:rPr>
        <w:t xml:space="preserve"> </w:t>
      </w:r>
      <w:r w:rsidRPr="00F051DA">
        <w:rPr>
          <w:rFonts w:ascii="Times New Roman" w:hAnsi="Times New Roman" w:cs="Times New Roman"/>
        </w:rPr>
        <w:t>exclusiva</w:t>
      </w:r>
      <w:r w:rsidRPr="00F051DA">
        <w:rPr>
          <w:rFonts w:ascii="Times New Roman" w:hAnsi="Times New Roman" w:cs="Times New Roman"/>
          <w:spacing w:val="-6"/>
        </w:rPr>
        <w:t xml:space="preserve"> </w:t>
      </w:r>
      <w:r w:rsidRPr="00F051DA">
        <w:rPr>
          <w:rFonts w:ascii="Times New Roman" w:hAnsi="Times New Roman" w:cs="Times New Roman"/>
        </w:rPr>
        <w:t>culpa del adjudicatario, quedando en su caso lo abonado en concepto de indemnización por daños y</w:t>
      </w:r>
      <w:r w:rsidRPr="00F051DA">
        <w:rPr>
          <w:rFonts w:ascii="Times New Roman" w:hAnsi="Times New Roman" w:cs="Times New Roman"/>
          <w:spacing w:val="-5"/>
        </w:rPr>
        <w:t xml:space="preserve"> </w:t>
      </w:r>
      <w:r w:rsidRPr="00F051DA">
        <w:rPr>
          <w:rFonts w:ascii="Times New Roman" w:hAnsi="Times New Roman" w:cs="Times New Roman"/>
        </w:rPr>
        <w:t>perjuicios a</w:t>
      </w:r>
      <w:r w:rsidRPr="00F051DA">
        <w:rPr>
          <w:rFonts w:ascii="Times New Roman" w:hAnsi="Times New Roman" w:cs="Times New Roman"/>
          <w:spacing w:val="-1"/>
        </w:rPr>
        <w:t xml:space="preserve"> </w:t>
      </w:r>
      <w:r w:rsidRPr="00F051DA">
        <w:rPr>
          <w:rFonts w:ascii="Times New Roman" w:hAnsi="Times New Roman" w:cs="Times New Roman"/>
        </w:rPr>
        <w:t>favor</w:t>
      </w:r>
      <w:r w:rsidRPr="00F051DA">
        <w:rPr>
          <w:rFonts w:ascii="Times New Roman" w:hAnsi="Times New Roman" w:cs="Times New Roman"/>
          <w:spacing w:val="-2"/>
        </w:rPr>
        <w:t xml:space="preserve"> </w:t>
      </w:r>
      <w:r w:rsidRPr="00F051DA">
        <w:rPr>
          <w:rFonts w:ascii="Times New Roman" w:hAnsi="Times New Roman" w:cs="Times New Roman"/>
        </w:rPr>
        <w:t>de la</w:t>
      </w:r>
      <w:r w:rsidRPr="00F051DA">
        <w:rPr>
          <w:rFonts w:ascii="Times New Roman" w:hAnsi="Times New Roman" w:cs="Times New Roman"/>
          <w:spacing w:val="-1"/>
        </w:rPr>
        <w:t xml:space="preserve"> </w:t>
      </w:r>
      <w:r w:rsidRPr="00F051DA">
        <w:rPr>
          <w:rFonts w:ascii="Times New Roman" w:hAnsi="Times New Roman" w:cs="Times New Roman"/>
        </w:rPr>
        <w:t>Municipalidad. En el caso de rescindirse la adjudicación, la Municipalidad adjudicará nuevamente el inmueble siguiendo el orden de preferencia existente en el correspondiente Grupo.</w:t>
      </w:r>
    </w:p>
    <w:p w:rsidR="007A75DC" w:rsidRPr="00F051DA" w:rsidRDefault="007A75DC" w:rsidP="00F051DA">
      <w:pPr>
        <w:pStyle w:val="Prrafodelista"/>
        <w:numPr>
          <w:ilvl w:val="0"/>
          <w:numId w:val="19"/>
        </w:numPr>
        <w:tabs>
          <w:tab w:val="left" w:pos="507"/>
          <w:tab w:val="left" w:pos="905"/>
        </w:tabs>
        <w:spacing w:before="188" w:line="259" w:lineRule="auto"/>
        <w:ind w:left="0" w:hanging="1"/>
        <w:jc w:val="both"/>
        <w:rPr>
          <w:rFonts w:ascii="Times New Roman" w:hAnsi="Times New Roman" w:cs="Times New Roman"/>
        </w:rPr>
      </w:pPr>
      <w:r w:rsidRPr="00F051DA">
        <w:rPr>
          <w:rFonts w:ascii="Times New Roman" w:hAnsi="Times New Roman" w:cs="Times New Roman"/>
        </w:rPr>
        <w:t>Constituir un domicilio electrónico donde serán válidas todo tipo de comunicaciones</w:t>
      </w:r>
      <w:r w:rsidRPr="00F051DA">
        <w:rPr>
          <w:rFonts w:ascii="Times New Roman" w:hAnsi="Times New Roman" w:cs="Times New Roman"/>
          <w:spacing w:val="40"/>
        </w:rPr>
        <w:t xml:space="preserve"> </w:t>
      </w:r>
      <w:r w:rsidRPr="00F051DA">
        <w:rPr>
          <w:rFonts w:ascii="Times New Roman" w:hAnsi="Times New Roman" w:cs="Times New Roman"/>
        </w:rPr>
        <w:t>y notificaciones enviadas por la Municipalidad.</w:t>
      </w:r>
    </w:p>
    <w:p w:rsidR="007A75DC" w:rsidRPr="00F051DA" w:rsidRDefault="007A75DC" w:rsidP="00F051DA">
      <w:pPr>
        <w:pStyle w:val="Prrafodelista"/>
        <w:numPr>
          <w:ilvl w:val="0"/>
          <w:numId w:val="19"/>
        </w:numPr>
        <w:tabs>
          <w:tab w:val="left" w:pos="507"/>
          <w:tab w:val="left" w:pos="709"/>
        </w:tabs>
        <w:spacing w:before="189" w:line="259" w:lineRule="auto"/>
        <w:ind w:left="0" w:hanging="1"/>
        <w:jc w:val="both"/>
        <w:rPr>
          <w:rFonts w:ascii="Times New Roman" w:hAnsi="Times New Roman" w:cs="Times New Roman"/>
        </w:rPr>
      </w:pPr>
      <w:r w:rsidRPr="00F051DA">
        <w:rPr>
          <w:rFonts w:ascii="Times New Roman" w:hAnsi="Times New Roman" w:cs="Times New Roman"/>
        </w:rPr>
        <w:t>Abonar los impuestos, tasas y contribuciones que graven el inmueble a partir de la toma de posesión, la que se efectivizará luego de finalizadas la totalidad de las obras</w:t>
      </w:r>
      <w:r w:rsidRPr="00F051DA">
        <w:rPr>
          <w:rFonts w:ascii="Times New Roman" w:hAnsi="Times New Roman" w:cs="Times New Roman"/>
          <w:spacing w:val="40"/>
        </w:rPr>
        <w:t xml:space="preserve"> </w:t>
      </w:r>
      <w:r w:rsidRPr="00F051DA">
        <w:rPr>
          <w:rFonts w:ascii="Times New Roman" w:hAnsi="Times New Roman" w:cs="Times New Roman"/>
        </w:rPr>
        <w:t>del loteo, y mantener en todo momento el lote en condiciones de higiene y salubridad</w:t>
      </w:r>
    </w:p>
    <w:p w:rsidR="007A75DC" w:rsidRPr="00F051DA" w:rsidRDefault="007A75DC" w:rsidP="00F051DA">
      <w:pPr>
        <w:pStyle w:val="Prrafodelista"/>
        <w:numPr>
          <w:ilvl w:val="1"/>
          <w:numId w:val="19"/>
        </w:numPr>
        <w:tabs>
          <w:tab w:val="left" w:pos="843"/>
        </w:tabs>
        <w:spacing w:before="188" w:line="259" w:lineRule="auto"/>
        <w:ind w:left="0" w:firstLine="113"/>
        <w:jc w:val="both"/>
        <w:rPr>
          <w:rFonts w:ascii="Times New Roman" w:hAnsi="Times New Roman" w:cs="Times New Roman"/>
        </w:rPr>
      </w:pPr>
      <w:r w:rsidRPr="00F051DA">
        <w:rPr>
          <w:rFonts w:ascii="Times New Roman" w:hAnsi="Times New Roman" w:cs="Times New Roman"/>
        </w:rPr>
        <w:t>No ceder, transferir</w:t>
      </w:r>
      <w:r w:rsidRPr="00F051DA">
        <w:rPr>
          <w:rFonts w:ascii="Times New Roman" w:hAnsi="Times New Roman" w:cs="Times New Roman"/>
          <w:spacing w:val="-1"/>
        </w:rPr>
        <w:t xml:space="preserve"> </w:t>
      </w:r>
      <w:r w:rsidRPr="00F051DA">
        <w:rPr>
          <w:rFonts w:ascii="Times New Roman" w:hAnsi="Times New Roman" w:cs="Times New Roman"/>
        </w:rPr>
        <w:t>o gravar</w:t>
      </w:r>
      <w:r w:rsidRPr="00F051DA">
        <w:rPr>
          <w:rFonts w:ascii="Times New Roman" w:hAnsi="Times New Roman" w:cs="Times New Roman"/>
          <w:spacing w:val="-1"/>
        </w:rPr>
        <w:t xml:space="preserve"> </w:t>
      </w:r>
      <w:r w:rsidRPr="00F051DA">
        <w:rPr>
          <w:rFonts w:ascii="Times New Roman" w:hAnsi="Times New Roman" w:cs="Times New Roman"/>
        </w:rPr>
        <w:t>el</w:t>
      </w:r>
      <w:r w:rsidRPr="00F051DA">
        <w:rPr>
          <w:rFonts w:ascii="Times New Roman" w:hAnsi="Times New Roman" w:cs="Times New Roman"/>
          <w:spacing w:val="-1"/>
        </w:rPr>
        <w:t xml:space="preserve"> </w:t>
      </w:r>
      <w:r w:rsidRPr="00F051DA">
        <w:rPr>
          <w:rFonts w:ascii="Times New Roman" w:hAnsi="Times New Roman" w:cs="Times New Roman"/>
        </w:rPr>
        <w:t>lote hasta tanto no se haya abonado</w:t>
      </w:r>
      <w:r w:rsidRPr="00F051DA">
        <w:rPr>
          <w:rFonts w:ascii="Times New Roman" w:hAnsi="Times New Roman" w:cs="Times New Roman"/>
          <w:spacing w:val="-2"/>
        </w:rPr>
        <w:t xml:space="preserve"> </w:t>
      </w:r>
      <w:r w:rsidRPr="00F051DA">
        <w:rPr>
          <w:rFonts w:ascii="Times New Roman" w:hAnsi="Times New Roman" w:cs="Times New Roman"/>
        </w:rPr>
        <w:t>la totalidad de su monto, excepto previa conformidad de la Autoridad de Aplicación, la que podrá ser otorgada</w:t>
      </w:r>
      <w:r w:rsidRPr="00F051DA">
        <w:rPr>
          <w:rFonts w:ascii="Times New Roman" w:hAnsi="Times New Roman" w:cs="Times New Roman"/>
          <w:spacing w:val="-1"/>
        </w:rPr>
        <w:t xml:space="preserve"> </w:t>
      </w:r>
      <w:r w:rsidRPr="00F051DA">
        <w:rPr>
          <w:rFonts w:ascii="Times New Roman" w:hAnsi="Times New Roman" w:cs="Times New Roman"/>
        </w:rPr>
        <w:t>sólo</w:t>
      </w:r>
      <w:r w:rsidRPr="00F051DA">
        <w:rPr>
          <w:rFonts w:ascii="Times New Roman" w:hAnsi="Times New Roman" w:cs="Times New Roman"/>
          <w:spacing w:val="-1"/>
        </w:rPr>
        <w:t xml:space="preserve"> </w:t>
      </w:r>
      <w:r w:rsidRPr="00F051DA">
        <w:rPr>
          <w:rFonts w:ascii="Times New Roman" w:hAnsi="Times New Roman" w:cs="Times New Roman"/>
        </w:rPr>
        <w:t>en</w:t>
      </w:r>
      <w:r w:rsidRPr="00F051DA">
        <w:rPr>
          <w:rFonts w:ascii="Times New Roman" w:hAnsi="Times New Roman" w:cs="Times New Roman"/>
          <w:spacing w:val="-1"/>
        </w:rPr>
        <w:t xml:space="preserve"> </w:t>
      </w:r>
      <w:r w:rsidRPr="00F051DA">
        <w:rPr>
          <w:rFonts w:ascii="Times New Roman" w:hAnsi="Times New Roman" w:cs="Times New Roman"/>
        </w:rPr>
        <w:t>los</w:t>
      </w:r>
      <w:r w:rsidRPr="00F051DA">
        <w:rPr>
          <w:rFonts w:ascii="Times New Roman" w:hAnsi="Times New Roman" w:cs="Times New Roman"/>
          <w:spacing w:val="-1"/>
        </w:rPr>
        <w:t xml:space="preserve"> </w:t>
      </w:r>
      <w:r w:rsidRPr="00F051DA">
        <w:rPr>
          <w:rFonts w:ascii="Times New Roman" w:hAnsi="Times New Roman" w:cs="Times New Roman"/>
        </w:rPr>
        <w:t>casos</w:t>
      </w:r>
      <w:r w:rsidRPr="00F051DA">
        <w:rPr>
          <w:rFonts w:ascii="Times New Roman" w:hAnsi="Times New Roman" w:cs="Times New Roman"/>
          <w:spacing w:val="-2"/>
        </w:rPr>
        <w:t xml:space="preserve"> </w:t>
      </w:r>
      <w:r w:rsidRPr="00F051DA">
        <w:rPr>
          <w:rFonts w:ascii="Times New Roman" w:hAnsi="Times New Roman" w:cs="Times New Roman"/>
        </w:rPr>
        <w:t>en</w:t>
      </w:r>
      <w:r w:rsidRPr="00F051DA">
        <w:rPr>
          <w:rFonts w:ascii="Times New Roman" w:hAnsi="Times New Roman" w:cs="Times New Roman"/>
          <w:spacing w:val="-1"/>
        </w:rPr>
        <w:t xml:space="preserve"> </w:t>
      </w:r>
      <w:r w:rsidRPr="00F051DA">
        <w:rPr>
          <w:rFonts w:ascii="Times New Roman" w:hAnsi="Times New Roman" w:cs="Times New Roman"/>
        </w:rPr>
        <w:t>que</w:t>
      </w:r>
      <w:r w:rsidRPr="00F051DA">
        <w:rPr>
          <w:rFonts w:ascii="Times New Roman" w:hAnsi="Times New Roman" w:cs="Times New Roman"/>
          <w:spacing w:val="-1"/>
        </w:rPr>
        <w:t xml:space="preserve"> </w:t>
      </w:r>
      <w:r w:rsidRPr="00F051DA">
        <w:rPr>
          <w:rFonts w:ascii="Times New Roman" w:hAnsi="Times New Roman" w:cs="Times New Roman"/>
        </w:rPr>
        <w:t>la</w:t>
      </w:r>
      <w:r w:rsidRPr="00F051DA">
        <w:rPr>
          <w:rFonts w:ascii="Times New Roman" w:hAnsi="Times New Roman" w:cs="Times New Roman"/>
          <w:spacing w:val="-1"/>
        </w:rPr>
        <w:t xml:space="preserve"> </w:t>
      </w:r>
      <w:r w:rsidRPr="00F051DA">
        <w:rPr>
          <w:rFonts w:ascii="Times New Roman" w:hAnsi="Times New Roman" w:cs="Times New Roman"/>
        </w:rPr>
        <w:t>cesión</w:t>
      </w:r>
      <w:r w:rsidRPr="00F051DA">
        <w:rPr>
          <w:rFonts w:ascii="Times New Roman" w:hAnsi="Times New Roman" w:cs="Times New Roman"/>
          <w:spacing w:val="-3"/>
        </w:rPr>
        <w:t xml:space="preserve"> </w:t>
      </w:r>
      <w:r w:rsidRPr="00F051DA">
        <w:rPr>
          <w:rFonts w:ascii="Times New Roman" w:hAnsi="Times New Roman" w:cs="Times New Roman"/>
        </w:rPr>
        <w:t>y/o transferencia</w:t>
      </w:r>
      <w:r w:rsidRPr="00F051DA">
        <w:rPr>
          <w:rFonts w:ascii="Times New Roman" w:hAnsi="Times New Roman" w:cs="Times New Roman"/>
          <w:spacing w:val="-1"/>
        </w:rPr>
        <w:t xml:space="preserve"> </w:t>
      </w:r>
      <w:r w:rsidRPr="00F051DA">
        <w:rPr>
          <w:rFonts w:ascii="Times New Roman" w:hAnsi="Times New Roman" w:cs="Times New Roman"/>
        </w:rPr>
        <w:t>se</w:t>
      </w:r>
      <w:r w:rsidRPr="00F051DA">
        <w:rPr>
          <w:rFonts w:ascii="Times New Roman" w:hAnsi="Times New Roman" w:cs="Times New Roman"/>
          <w:spacing w:val="-1"/>
        </w:rPr>
        <w:t xml:space="preserve"> </w:t>
      </w:r>
      <w:r w:rsidRPr="00F051DA">
        <w:rPr>
          <w:rFonts w:ascii="Times New Roman" w:hAnsi="Times New Roman" w:cs="Times New Roman"/>
        </w:rPr>
        <w:lastRenderedPageBreak/>
        <w:t>efectúe</w:t>
      </w:r>
      <w:r w:rsidRPr="00F051DA">
        <w:rPr>
          <w:rFonts w:ascii="Times New Roman" w:hAnsi="Times New Roman" w:cs="Times New Roman"/>
          <w:spacing w:val="-4"/>
        </w:rPr>
        <w:t xml:space="preserve"> </w:t>
      </w:r>
      <w:r w:rsidRPr="00F051DA">
        <w:rPr>
          <w:rFonts w:ascii="Times New Roman" w:hAnsi="Times New Roman" w:cs="Times New Roman"/>
        </w:rPr>
        <w:t>a</w:t>
      </w:r>
      <w:r w:rsidRPr="00F051DA">
        <w:rPr>
          <w:rFonts w:ascii="Times New Roman" w:hAnsi="Times New Roman" w:cs="Times New Roman"/>
          <w:spacing w:val="-1"/>
        </w:rPr>
        <w:t xml:space="preserve"> </w:t>
      </w:r>
      <w:r w:rsidRPr="00F051DA">
        <w:rPr>
          <w:rFonts w:ascii="Times New Roman" w:hAnsi="Times New Roman" w:cs="Times New Roman"/>
        </w:rPr>
        <w:t>personas</w:t>
      </w:r>
      <w:r w:rsidRPr="00F051DA">
        <w:rPr>
          <w:rFonts w:ascii="Times New Roman" w:hAnsi="Times New Roman" w:cs="Times New Roman"/>
          <w:spacing w:val="-2"/>
        </w:rPr>
        <w:t xml:space="preserve"> </w:t>
      </w:r>
      <w:r w:rsidRPr="00F051DA">
        <w:rPr>
          <w:rFonts w:ascii="Times New Roman" w:hAnsi="Times New Roman" w:cs="Times New Roman"/>
        </w:rPr>
        <w:t xml:space="preserve">que cumplan con los mismos requisitos establecidos para los oferentes en el presente </w:t>
      </w:r>
      <w:r w:rsidRPr="00F051DA">
        <w:rPr>
          <w:rFonts w:ascii="Times New Roman" w:hAnsi="Times New Roman" w:cs="Times New Roman"/>
          <w:spacing w:val="-2"/>
        </w:rPr>
        <w:t>reglamento.</w:t>
      </w:r>
    </w:p>
    <w:p w:rsidR="007A75DC" w:rsidRPr="00F051DA" w:rsidRDefault="007A75DC" w:rsidP="00F051DA">
      <w:pPr>
        <w:pStyle w:val="Prrafodelista"/>
        <w:numPr>
          <w:ilvl w:val="0"/>
          <w:numId w:val="19"/>
        </w:numPr>
        <w:tabs>
          <w:tab w:val="left" w:pos="747"/>
        </w:tabs>
        <w:spacing w:before="187" w:line="259" w:lineRule="auto"/>
        <w:ind w:left="0" w:firstLine="0"/>
        <w:jc w:val="both"/>
        <w:rPr>
          <w:rFonts w:ascii="Times New Roman" w:hAnsi="Times New Roman" w:cs="Times New Roman"/>
        </w:rPr>
      </w:pPr>
      <w:r w:rsidRPr="00F051DA">
        <w:rPr>
          <w:rFonts w:ascii="Times New Roman" w:hAnsi="Times New Roman" w:cs="Times New Roman"/>
        </w:rPr>
        <w:t>Efectuar la escrituración del lote siendo la totalidad de los costos a su cuenta y cargo, excepto que el adjudicatario estuviere alcanzado por el beneficio de la gratuidad de escrituración</w:t>
      </w:r>
      <w:r w:rsidRPr="00F051DA">
        <w:rPr>
          <w:rFonts w:ascii="Times New Roman" w:hAnsi="Times New Roman" w:cs="Times New Roman"/>
          <w:spacing w:val="-8"/>
        </w:rPr>
        <w:t xml:space="preserve"> </w:t>
      </w:r>
      <w:r w:rsidRPr="00F051DA">
        <w:rPr>
          <w:rFonts w:ascii="Times New Roman" w:hAnsi="Times New Roman" w:cs="Times New Roman"/>
        </w:rPr>
        <w:t>según</w:t>
      </w:r>
      <w:r w:rsidRPr="00F051DA">
        <w:rPr>
          <w:rFonts w:ascii="Times New Roman" w:hAnsi="Times New Roman" w:cs="Times New Roman"/>
          <w:spacing w:val="-8"/>
        </w:rPr>
        <w:t xml:space="preserve"> </w:t>
      </w:r>
      <w:r w:rsidRPr="00F051DA">
        <w:rPr>
          <w:rFonts w:ascii="Times New Roman" w:hAnsi="Times New Roman" w:cs="Times New Roman"/>
        </w:rPr>
        <w:t>la</w:t>
      </w:r>
      <w:r w:rsidRPr="00F051DA">
        <w:rPr>
          <w:rFonts w:ascii="Times New Roman" w:hAnsi="Times New Roman" w:cs="Times New Roman"/>
          <w:spacing w:val="-11"/>
        </w:rPr>
        <w:t xml:space="preserve"> </w:t>
      </w:r>
      <w:r w:rsidRPr="00F051DA">
        <w:rPr>
          <w:rFonts w:ascii="Times New Roman" w:hAnsi="Times New Roman" w:cs="Times New Roman"/>
        </w:rPr>
        <w:t>normativa</w:t>
      </w:r>
      <w:r w:rsidRPr="00F051DA">
        <w:rPr>
          <w:rFonts w:ascii="Times New Roman" w:hAnsi="Times New Roman" w:cs="Times New Roman"/>
          <w:spacing w:val="-7"/>
        </w:rPr>
        <w:t xml:space="preserve"> </w:t>
      </w:r>
      <w:r w:rsidRPr="00F051DA">
        <w:rPr>
          <w:rFonts w:ascii="Times New Roman" w:hAnsi="Times New Roman" w:cs="Times New Roman"/>
        </w:rPr>
        <w:t>legal</w:t>
      </w:r>
      <w:r w:rsidRPr="00F051DA">
        <w:rPr>
          <w:rFonts w:ascii="Times New Roman" w:hAnsi="Times New Roman" w:cs="Times New Roman"/>
          <w:spacing w:val="-10"/>
        </w:rPr>
        <w:t xml:space="preserve"> </w:t>
      </w:r>
      <w:r w:rsidRPr="00F051DA">
        <w:rPr>
          <w:rFonts w:ascii="Times New Roman" w:hAnsi="Times New Roman" w:cs="Times New Roman"/>
        </w:rPr>
        <w:t>vigente.</w:t>
      </w:r>
      <w:r w:rsidRPr="00F051DA">
        <w:rPr>
          <w:rFonts w:ascii="Times New Roman" w:hAnsi="Times New Roman" w:cs="Times New Roman"/>
          <w:spacing w:val="-8"/>
        </w:rPr>
        <w:t xml:space="preserve"> </w:t>
      </w:r>
      <w:r w:rsidRPr="00F051DA">
        <w:rPr>
          <w:rFonts w:ascii="Times New Roman" w:hAnsi="Times New Roman" w:cs="Times New Roman"/>
        </w:rPr>
        <w:t>En</w:t>
      </w:r>
      <w:r w:rsidRPr="00F051DA">
        <w:rPr>
          <w:rFonts w:ascii="Times New Roman" w:hAnsi="Times New Roman" w:cs="Times New Roman"/>
          <w:spacing w:val="-8"/>
        </w:rPr>
        <w:t xml:space="preserve"> </w:t>
      </w:r>
      <w:r w:rsidRPr="00F051DA">
        <w:rPr>
          <w:rFonts w:ascii="Times New Roman" w:hAnsi="Times New Roman" w:cs="Times New Roman"/>
        </w:rPr>
        <w:t>caso</w:t>
      </w:r>
      <w:r w:rsidRPr="00F051DA">
        <w:rPr>
          <w:rFonts w:ascii="Times New Roman" w:hAnsi="Times New Roman" w:cs="Times New Roman"/>
          <w:spacing w:val="-8"/>
        </w:rPr>
        <w:t xml:space="preserve"> </w:t>
      </w:r>
      <w:r w:rsidRPr="00F051DA">
        <w:rPr>
          <w:rFonts w:ascii="Times New Roman" w:hAnsi="Times New Roman" w:cs="Times New Roman"/>
        </w:rPr>
        <w:t>de</w:t>
      </w:r>
      <w:r w:rsidRPr="00F051DA">
        <w:rPr>
          <w:rFonts w:ascii="Times New Roman" w:hAnsi="Times New Roman" w:cs="Times New Roman"/>
          <w:spacing w:val="-8"/>
        </w:rPr>
        <w:t xml:space="preserve"> </w:t>
      </w:r>
      <w:r w:rsidRPr="00F051DA">
        <w:rPr>
          <w:rFonts w:ascii="Times New Roman" w:hAnsi="Times New Roman" w:cs="Times New Roman"/>
        </w:rPr>
        <w:t>solicitarse</w:t>
      </w:r>
      <w:r w:rsidRPr="00F051DA">
        <w:rPr>
          <w:rFonts w:ascii="Times New Roman" w:hAnsi="Times New Roman" w:cs="Times New Roman"/>
          <w:spacing w:val="-11"/>
        </w:rPr>
        <w:t xml:space="preserve"> </w:t>
      </w:r>
      <w:r w:rsidRPr="00F051DA">
        <w:rPr>
          <w:rFonts w:ascii="Times New Roman" w:hAnsi="Times New Roman" w:cs="Times New Roman"/>
        </w:rPr>
        <w:t>la</w:t>
      </w:r>
      <w:r w:rsidRPr="00F051DA">
        <w:rPr>
          <w:rFonts w:ascii="Times New Roman" w:hAnsi="Times New Roman" w:cs="Times New Roman"/>
          <w:spacing w:val="-2"/>
        </w:rPr>
        <w:t xml:space="preserve"> </w:t>
      </w:r>
      <w:r w:rsidRPr="00F051DA">
        <w:rPr>
          <w:rFonts w:ascii="Times New Roman" w:hAnsi="Times New Roman" w:cs="Times New Roman"/>
        </w:rPr>
        <w:t>escrituración</w:t>
      </w:r>
      <w:r w:rsidRPr="00F051DA">
        <w:rPr>
          <w:rFonts w:ascii="Times New Roman" w:hAnsi="Times New Roman" w:cs="Times New Roman"/>
          <w:spacing w:val="-2"/>
        </w:rPr>
        <w:t xml:space="preserve"> </w:t>
      </w:r>
      <w:r w:rsidRPr="00F051DA">
        <w:rPr>
          <w:rFonts w:ascii="Times New Roman" w:hAnsi="Times New Roman" w:cs="Times New Roman"/>
        </w:rPr>
        <w:t>con anterioridad al</w:t>
      </w:r>
      <w:r w:rsidRPr="00F051DA">
        <w:rPr>
          <w:rFonts w:ascii="Times New Roman" w:hAnsi="Times New Roman" w:cs="Times New Roman"/>
          <w:spacing w:val="-1"/>
        </w:rPr>
        <w:t xml:space="preserve"> </w:t>
      </w:r>
      <w:r w:rsidRPr="00F051DA">
        <w:rPr>
          <w:rFonts w:ascii="Times New Roman" w:hAnsi="Times New Roman" w:cs="Times New Roman"/>
        </w:rPr>
        <w:t>pago total</w:t>
      </w:r>
      <w:r w:rsidRPr="00F051DA">
        <w:rPr>
          <w:rFonts w:ascii="Times New Roman" w:hAnsi="Times New Roman" w:cs="Times New Roman"/>
          <w:spacing w:val="-1"/>
        </w:rPr>
        <w:t xml:space="preserve"> </w:t>
      </w:r>
      <w:r w:rsidRPr="00F051DA">
        <w:rPr>
          <w:rFonts w:ascii="Times New Roman" w:hAnsi="Times New Roman" w:cs="Times New Roman"/>
        </w:rPr>
        <w:t>del mismo deberá ser</w:t>
      </w:r>
      <w:r w:rsidRPr="00F051DA">
        <w:rPr>
          <w:rFonts w:ascii="Times New Roman" w:hAnsi="Times New Roman" w:cs="Times New Roman"/>
          <w:spacing w:val="-1"/>
        </w:rPr>
        <w:t xml:space="preserve"> </w:t>
      </w:r>
      <w:r w:rsidRPr="00F051DA">
        <w:rPr>
          <w:rFonts w:ascii="Times New Roman" w:hAnsi="Times New Roman" w:cs="Times New Roman"/>
        </w:rPr>
        <w:t>otorgada con la constitución del</w:t>
      </w:r>
      <w:r w:rsidRPr="00F051DA">
        <w:rPr>
          <w:rFonts w:ascii="Times New Roman" w:hAnsi="Times New Roman" w:cs="Times New Roman"/>
          <w:spacing w:val="-1"/>
        </w:rPr>
        <w:t xml:space="preserve"> </w:t>
      </w:r>
      <w:r w:rsidRPr="00F051DA">
        <w:rPr>
          <w:rFonts w:ascii="Times New Roman" w:hAnsi="Times New Roman" w:cs="Times New Roman"/>
        </w:rPr>
        <w:t>derecho real de hipoteca en primer grado a favor de la</w:t>
      </w:r>
      <w:r w:rsidRPr="00F051DA">
        <w:rPr>
          <w:rFonts w:ascii="Times New Roman" w:hAnsi="Times New Roman" w:cs="Times New Roman"/>
          <w:spacing w:val="80"/>
        </w:rPr>
        <w:t xml:space="preserve"> </w:t>
      </w:r>
      <w:r w:rsidRPr="00F051DA">
        <w:rPr>
          <w:rFonts w:ascii="Times New Roman" w:hAnsi="Times New Roman" w:cs="Times New Roman"/>
        </w:rPr>
        <w:t>Municipalidad de San Francisco.</w:t>
      </w:r>
    </w:p>
    <w:p w:rsidR="007A75DC" w:rsidRPr="00F051DA" w:rsidRDefault="00F051DA" w:rsidP="00F051DA">
      <w:pPr>
        <w:pStyle w:val="Textoindependiente"/>
        <w:spacing w:before="65"/>
        <w:ind w:left="0"/>
        <w:rPr>
          <w:rFonts w:ascii="Times New Roman" w:hAnsi="Times New Roman" w:cs="Times New Roman"/>
        </w:rPr>
      </w:pPr>
      <w:r>
        <w:rPr>
          <w:rFonts w:ascii="Times New Roman" w:hAnsi="Times New Roman" w:cs="Times New Roman"/>
        </w:rPr>
        <w:br/>
      </w:r>
      <w:r w:rsidR="007A75DC" w:rsidRPr="00F051DA">
        <w:rPr>
          <w:rFonts w:ascii="Times New Roman" w:hAnsi="Times New Roman" w:cs="Times New Roman"/>
        </w:rPr>
        <w:t>Artículo</w:t>
      </w:r>
      <w:r w:rsidR="007A75DC" w:rsidRPr="00F051DA">
        <w:rPr>
          <w:rFonts w:ascii="Times New Roman" w:hAnsi="Times New Roman" w:cs="Times New Roman"/>
          <w:spacing w:val="-7"/>
        </w:rPr>
        <w:t xml:space="preserve"> </w:t>
      </w:r>
      <w:r w:rsidR="007A75DC" w:rsidRPr="00F051DA">
        <w:rPr>
          <w:rFonts w:ascii="Times New Roman" w:hAnsi="Times New Roman" w:cs="Times New Roman"/>
        </w:rPr>
        <w:t>6:</w:t>
      </w:r>
      <w:r w:rsidR="007A75DC" w:rsidRPr="00F051DA">
        <w:rPr>
          <w:rFonts w:ascii="Times New Roman" w:hAnsi="Times New Roman" w:cs="Times New Roman"/>
          <w:spacing w:val="-7"/>
        </w:rPr>
        <w:t xml:space="preserve"> </w:t>
      </w:r>
      <w:r w:rsidR="007A75DC" w:rsidRPr="00F051DA">
        <w:rPr>
          <w:rFonts w:ascii="Times New Roman" w:hAnsi="Times New Roman" w:cs="Times New Roman"/>
        </w:rPr>
        <w:t>Autoridad</w:t>
      </w:r>
      <w:r w:rsidR="007A75DC" w:rsidRPr="00F051DA">
        <w:rPr>
          <w:rFonts w:ascii="Times New Roman" w:hAnsi="Times New Roman" w:cs="Times New Roman"/>
          <w:spacing w:val="-5"/>
        </w:rPr>
        <w:t xml:space="preserve"> </w:t>
      </w:r>
      <w:r w:rsidR="007A75DC" w:rsidRPr="00F051DA">
        <w:rPr>
          <w:rFonts w:ascii="Times New Roman" w:hAnsi="Times New Roman" w:cs="Times New Roman"/>
        </w:rPr>
        <w:t>de</w:t>
      </w:r>
      <w:r w:rsidR="007A75DC" w:rsidRPr="00F051DA">
        <w:rPr>
          <w:rFonts w:ascii="Times New Roman" w:hAnsi="Times New Roman" w:cs="Times New Roman"/>
          <w:spacing w:val="-6"/>
        </w:rPr>
        <w:t xml:space="preserve"> </w:t>
      </w:r>
      <w:r w:rsidR="007A75DC" w:rsidRPr="00F051DA">
        <w:rPr>
          <w:rFonts w:ascii="Times New Roman" w:hAnsi="Times New Roman" w:cs="Times New Roman"/>
          <w:spacing w:val="-2"/>
        </w:rPr>
        <w:t>Aplicación</w:t>
      </w:r>
    </w:p>
    <w:p w:rsidR="007A75DC" w:rsidRPr="00F051DA" w:rsidRDefault="007A75DC" w:rsidP="00F051DA">
      <w:pPr>
        <w:pStyle w:val="Prrafodelista"/>
        <w:numPr>
          <w:ilvl w:val="0"/>
          <w:numId w:val="19"/>
        </w:numPr>
        <w:tabs>
          <w:tab w:val="left" w:pos="710"/>
        </w:tabs>
        <w:spacing w:before="218" w:line="259" w:lineRule="auto"/>
        <w:ind w:left="0" w:firstLine="0"/>
        <w:jc w:val="both"/>
        <w:rPr>
          <w:rFonts w:ascii="Times New Roman" w:hAnsi="Times New Roman" w:cs="Times New Roman"/>
        </w:rPr>
      </w:pPr>
      <w:r w:rsidRPr="00F051DA">
        <w:rPr>
          <w:rFonts w:ascii="Times New Roman" w:hAnsi="Times New Roman" w:cs="Times New Roman"/>
        </w:rPr>
        <w:t>La Secretaría de Infraestructura o la que en un futuro la reemplace en esta materia o función, será la autoridad de aplicación. La misma se encuentra facultada para dictar las normas reglamentarias, de interpretación y complementarias que se requieran para la operatividad de la presente.</w:t>
      </w:r>
    </w:p>
    <w:p w:rsidR="007A75DC" w:rsidRPr="00F051DA" w:rsidRDefault="00F051DA" w:rsidP="00F051DA">
      <w:pPr>
        <w:pStyle w:val="Textoindependiente"/>
        <w:ind w:left="0"/>
        <w:rPr>
          <w:rFonts w:ascii="Times New Roman" w:hAnsi="Times New Roman" w:cs="Times New Roman"/>
        </w:rPr>
      </w:pPr>
      <w:r>
        <w:rPr>
          <w:rFonts w:ascii="Times New Roman" w:hAnsi="Times New Roman" w:cs="Times New Roman"/>
        </w:rPr>
        <w:br/>
      </w:r>
      <w:r w:rsidR="007A75DC" w:rsidRPr="00F051DA">
        <w:rPr>
          <w:rFonts w:ascii="Times New Roman" w:hAnsi="Times New Roman" w:cs="Times New Roman"/>
        </w:rPr>
        <w:t>Artículo</w:t>
      </w:r>
      <w:r w:rsidR="007A75DC" w:rsidRPr="00F051DA">
        <w:rPr>
          <w:rFonts w:ascii="Times New Roman" w:hAnsi="Times New Roman" w:cs="Times New Roman"/>
          <w:spacing w:val="-6"/>
        </w:rPr>
        <w:t xml:space="preserve"> </w:t>
      </w:r>
      <w:r w:rsidR="007A75DC" w:rsidRPr="00F051DA">
        <w:rPr>
          <w:rFonts w:ascii="Times New Roman" w:hAnsi="Times New Roman" w:cs="Times New Roman"/>
        </w:rPr>
        <w:t>7:</w:t>
      </w:r>
      <w:r w:rsidR="007A75DC" w:rsidRPr="00F051DA">
        <w:rPr>
          <w:rFonts w:ascii="Times New Roman" w:hAnsi="Times New Roman" w:cs="Times New Roman"/>
          <w:spacing w:val="-6"/>
        </w:rPr>
        <w:t xml:space="preserve"> </w:t>
      </w:r>
      <w:r w:rsidR="007A75DC" w:rsidRPr="00F051DA">
        <w:rPr>
          <w:rFonts w:ascii="Times New Roman" w:hAnsi="Times New Roman" w:cs="Times New Roman"/>
          <w:spacing w:val="-2"/>
        </w:rPr>
        <w:t>Adhesión</w:t>
      </w:r>
    </w:p>
    <w:p w:rsidR="007A75DC" w:rsidRPr="00F051DA" w:rsidRDefault="007A75DC" w:rsidP="00F051DA">
      <w:pPr>
        <w:pStyle w:val="Prrafodelista"/>
        <w:numPr>
          <w:ilvl w:val="0"/>
          <w:numId w:val="19"/>
        </w:numPr>
        <w:tabs>
          <w:tab w:val="left" w:pos="507"/>
          <w:tab w:val="left" w:pos="709"/>
        </w:tabs>
        <w:spacing w:before="211" w:line="259" w:lineRule="auto"/>
        <w:ind w:left="0" w:hanging="1"/>
        <w:jc w:val="both"/>
        <w:rPr>
          <w:rFonts w:ascii="Times New Roman" w:hAnsi="Times New Roman" w:cs="Times New Roman"/>
        </w:rPr>
      </w:pPr>
      <w:r w:rsidRPr="00F051DA">
        <w:rPr>
          <w:rFonts w:ascii="Times New Roman" w:hAnsi="Times New Roman" w:cs="Times New Roman"/>
        </w:rPr>
        <w:t>La inscripción en el registro de aspirantes a oferentes implica el conocimiento y la aceptación sin reservas del presente reglamento, de las condiciones establecidas por la Municipalidad, y de toda normativa municipal aplicable al caso.</w:t>
      </w:r>
    </w:p>
    <w:p w:rsidR="007A75DC" w:rsidRPr="00F051DA" w:rsidRDefault="007A75DC" w:rsidP="00F051DA">
      <w:pPr>
        <w:pStyle w:val="Textoindependiente"/>
        <w:spacing w:before="86"/>
        <w:ind w:left="0"/>
        <w:rPr>
          <w:rFonts w:ascii="Times New Roman" w:hAnsi="Times New Roman" w:cs="Times New Roman"/>
        </w:rPr>
      </w:pPr>
    </w:p>
    <w:p w:rsidR="007A75DC" w:rsidRPr="00F051DA" w:rsidRDefault="007A75DC" w:rsidP="00F051DA">
      <w:pPr>
        <w:pStyle w:val="Textoindependiente"/>
        <w:ind w:left="0"/>
        <w:rPr>
          <w:rFonts w:ascii="Times New Roman" w:hAnsi="Times New Roman" w:cs="Times New Roman"/>
        </w:rPr>
      </w:pPr>
      <w:r w:rsidRPr="00F051DA">
        <w:rPr>
          <w:rFonts w:ascii="Times New Roman" w:hAnsi="Times New Roman" w:cs="Times New Roman"/>
        </w:rPr>
        <w:t>Artículo</w:t>
      </w:r>
      <w:r w:rsidRPr="00F051DA">
        <w:rPr>
          <w:rFonts w:ascii="Times New Roman" w:hAnsi="Times New Roman" w:cs="Times New Roman"/>
          <w:spacing w:val="-7"/>
        </w:rPr>
        <w:t xml:space="preserve"> </w:t>
      </w:r>
      <w:r w:rsidRPr="00F051DA">
        <w:rPr>
          <w:rFonts w:ascii="Times New Roman" w:hAnsi="Times New Roman" w:cs="Times New Roman"/>
        </w:rPr>
        <w:t>8:</w:t>
      </w:r>
      <w:r w:rsidRPr="00F051DA">
        <w:rPr>
          <w:rFonts w:ascii="Times New Roman" w:hAnsi="Times New Roman" w:cs="Times New Roman"/>
          <w:spacing w:val="-8"/>
        </w:rPr>
        <w:t xml:space="preserve"> </w:t>
      </w:r>
      <w:r w:rsidRPr="00F051DA">
        <w:rPr>
          <w:rFonts w:ascii="Times New Roman" w:hAnsi="Times New Roman" w:cs="Times New Roman"/>
        </w:rPr>
        <w:t>Uso</w:t>
      </w:r>
      <w:r w:rsidRPr="00F051DA">
        <w:rPr>
          <w:rFonts w:ascii="Times New Roman" w:hAnsi="Times New Roman" w:cs="Times New Roman"/>
          <w:spacing w:val="-6"/>
        </w:rPr>
        <w:t xml:space="preserve"> </w:t>
      </w:r>
      <w:r w:rsidRPr="00F051DA">
        <w:rPr>
          <w:rFonts w:ascii="Times New Roman" w:hAnsi="Times New Roman" w:cs="Times New Roman"/>
        </w:rPr>
        <w:t>de</w:t>
      </w:r>
      <w:r w:rsidRPr="00F051DA">
        <w:rPr>
          <w:rFonts w:ascii="Times New Roman" w:hAnsi="Times New Roman" w:cs="Times New Roman"/>
          <w:spacing w:val="-7"/>
        </w:rPr>
        <w:t xml:space="preserve"> </w:t>
      </w:r>
      <w:r w:rsidRPr="00F051DA">
        <w:rPr>
          <w:rFonts w:ascii="Times New Roman" w:hAnsi="Times New Roman" w:cs="Times New Roman"/>
        </w:rPr>
        <w:t>Plataforma</w:t>
      </w:r>
      <w:r w:rsidRPr="00F051DA">
        <w:rPr>
          <w:rFonts w:ascii="Times New Roman" w:hAnsi="Times New Roman" w:cs="Times New Roman"/>
          <w:spacing w:val="-5"/>
        </w:rPr>
        <w:t xml:space="preserve"> </w:t>
      </w:r>
      <w:r w:rsidRPr="00F051DA">
        <w:rPr>
          <w:rFonts w:ascii="Times New Roman" w:hAnsi="Times New Roman" w:cs="Times New Roman"/>
        </w:rPr>
        <w:t>Digital</w:t>
      </w:r>
      <w:r w:rsidRPr="00F051DA">
        <w:rPr>
          <w:rFonts w:ascii="Times New Roman" w:hAnsi="Times New Roman" w:cs="Times New Roman"/>
          <w:spacing w:val="-8"/>
        </w:rPr>
        <w:t xml:space="preserve"> </w:t>
      </w:r>
      <w:r w:rsidRPr="00F051DA">
        <w:rPr>
          <w:rFonts w:ascii="Times New Roman" w:hAnsi="Times New Roman" w:cs="Times New Roman"/>
          <w:spacing w:val="-2"/>
        </w:rPr>
        <w:t>Segura:</w:t>
      </w:r>
    </w:p>
    <w:p w:rsidR="007A75DC" w:rsidRPr="00F051DA" w:rsidRDefault="007A75DC" w:rsidP="00F051DA">
      <w:pPr>
        <w:pStyle w:val="Prrafodelista"/>
        <w:numPr>
          <w:ilvl w:val="0"/>
          <w:numId w:val="19"/>
        </w:numPr>
        <w:tabs>
          <w:tab w:val="left" w:pos="507"/>
          <w:tab w:val="left" w:pos="729"/>
        </w:tabs>
        <w:spacing w:before="211" w:line="259" w:lineRule="auto"/>
        <w:ind w:left="0" w:hanging="1"/>
        <w:jc w:val="both"/>
        <w:rPr>
          <w:rFonts w:ascii="Times New Roman" w:hAnsi="Times New Roman" w:cs="Times New Roman"/>
        </w:rPr>
      </w:pPr>
      <w:r w:rsidRPr="00F051DA">
        <w:rPr>
          <w:rFonts w:ascii="Times New Roman" w:hAnsi="Times New Roman" w:cs="Times New Roman"/>
        </w:rPr>
        <w:t>Con el objetivo de garantizar la transparencia, integridad y seguridad del proceso de inscripción y compulsa pública, se establece el uso obligatorio de una plataforma digital especialmente desarrollada para tal fin.</w:t>
      </w:r>
    </w:p>
    <w:p w:rsidR="007A75DC" w:rsidRPr="00F051DA" w:rsidRDefault="007A75DC" w:rsidP="00F051DA">
      <w:pPr>
        <w:pStyle w:val="Prrafodelista"/>
        <w:numPr>
          <w:ilvl w:val="0"/>
          <w:numId w:val="18"/>
        </w:numPr>
        <w:tabs>
          <w:tab w:val="left" w:pos="854"/>
        </w:tabs>
        <w:spacing w:before="194" w:line="256" w:lineRule="auto"/>
        <w:ind w:left="0" w:firstLine="0"/>
        <w:jc w:val="both"/>
        <w:rPr>
          <w:rFonts w:ascii="Times New Roman" w:hAnsi="Times New Roman" w:cs="Times New Roman"/>
        </w:rPr>
      </w:pPr>
      <w:r w:rsidRPr="00F051DA">
        <w:rPr>
          <w:rFonts w:ascii="Times New Roman" w:hAnsi="Times New Roman" w:cs="Times New Roman"/>
        </w:rPr>
        <w:t>Seguridad del Software: La plataforma emplea un software seguro que garantiza la integridad y confidencialidad de la información, evitando manipulaciones indebidas.</w:t>
      </w:r>
    </w:p>
    <w:p w:rsidR="007A75DC" w:rsidRPr="00F051DA" w:rsidRDefault="007A75DC" w:rsidP="00F051DA">
      <w:pPr>
        <w:pStyle w:val="Prrafodelista"/>
        <w:numPr>
          <w:ilvl w:val="0"/>
          <w:numId w:val="18"/>
        </w:numPr>
        <w:tabs>
          <w:tab w:val="left" w:pos="854"/>
        </w:tabs>
        <w:spacing w:before="99" w:line="259" w:lineRule="auto"/>
        <w:ind w:left="0" w:firstLine="0"/>
        <w:jc w:val="both"/>
        <w:rPr>
          <w:rFonts w:ascii="Times New Roman" w:hAnsi="Times New Roman" w:cs="Times New Roman"/>
        </w:rPr>
      </w:pPr>
      <w:r w:rsidRPr="00F051DA">
        <w:rPr>
          <w:rFonts w:ascii="Times New Roman" w:hAnsi="Times New Roman" w:cs="Times New Roman"/>
        </w:rPr>
        <w:t>Proceso de Inscripción: Toda persona humana o jurídica interesada en participar deberá registrarse a través del sistema, que solicitará la información pertinente y conservará los datos de manera cifrada. El acceso estará protegido mediante credenciales únicas y verificables.</w:t>
      </w:r>
    </w:p>
    <w:p w:rsidR="007A75DC" w:rsidRPr="00F051DA" w:rsidRDefault="007A75DC" w:rsidP="00F051DA">
      <w:pPr>
        <w:pStyle w:val="Prrafodelista"/>
        <w:numPr>
          <w:ilvl w:val="0"/>
          <w:numId w:val="18"/>
        </w:numPr>
        <w:tabs>
          <w:tab w:val="left" w:pos="507"/>
          <w:tab w:val="left" w:pos="907"/>
        </w:tabs>
        <w:spacing w:before="188" w:line="259" w:lineRule="auto"/>
        <w:ind w:left="0" w:hanging="1"/>
        <w:jc w:val="both"/>
        <w:rPr>
          <w:rFonts w:ascii="Times New Roman" w:hAnsi="Times New Roman" w:cs="Times New Roman"/>
        </w:rPr>
      </w:pPr>
      <w:r w:rsidRPr="00F051DA">
        <w:rPr>
          <w:rFonts w:ascii="Times New Roman" w:hAnsi="Times New Roman" w:cs="Times New Roman"/>
        </w:rPr>
        <w:t>Cifrado</w:t>
      </w:r>
      <w:r w:rsidRPr="00F051DA">
        <w:rPr>
          <w:rFonts w:ascii="Times New Roman" w:hAnsi="Times New Roman" w:cs="Times New Roman"/>
          <w:spacing w:val="-7"/>
        </w:rPr>
        <w:t xml:space="preserve"> </w:t>
      </w:r>
      <w:r w:rsidRPr="00F051DA">
        <w:rPr>
          <w:rFonts w:ascii="Times New Roman" w:hAnsi="Times New Roman" w:cs="Times New Roman"/>
        </w:rPr>
        <w:t>de</w:t>
      </w:r>
      <w:r w:rsidRPr="00F051DA">
        <w:rPr>
          <w:rFonts w:ascii="Times New Roman" w:hAnsi="Times New Roman" w:cs="Times New Roman"/>
          <w:spacing w:val="-7"/>
        </w:rPr>
        <w:t xml:space="preserve"> </w:t>
      </w:r>
      <w:r w:rsidRPr="00F051DA">
        <w:rPr>
          <w:rFonts w:ascii="Times New Roman" w:hAnsi="Times New Roman" w:cs="Times New Roman"/>
        </w:rPr>
        <w:t>la</w:t>
      </w:r>
      <w:r w:rsidRPr="00F051DA">
        <w:rPr>
          <w:rFonts w:ascii="Times New Roman" w:hAnsi="Times New Roman" w:cs="Times New Roman"/>
          <w:spacing w:val="-10"/>
        </w:rPr>
        <w:t xml:space="preserve"> </w:t>
      </w:r>
      <w:r w:rsidRPr="00F051DA">
        <w:rPr>
          <w:rFonts w:ascii="Times New Roman" w:hAnsi="Times New Roman" w:cs="Times New Roman"/>
        </w:rPr>
        <w:t>Compulsa</w:t>
      </w:r>
      <w:r w:rsidRPr="00F051DA">
        <w:rPr>
          <w:rFonts w:ascii="Times New Roman" w:hAnsi="Times New Roman" w:cs="Times New Roman"/>
          <w:spacing w:val="-7"/>
        </w:rPr>
        <w:t xml:space="preserve"> </w:t>
      </w:r>
      <w:r w:rsidRPr="00F051DA">
        <w:rPr>
          <w:rFonts w:ascii="Times New Roman" w:hAnsi="Times New Roman" w:cs="Times New Roman"/>
        </w:rPr>
        <w:t>Pública:</w:t>
      </w:r>
      <w:r w:rsidRPr="00F051DA">
        <w:rPr>
          <w:rFonts w:ascii="Times New Roman" w:hAnsi="Times New Roman" w:cs="Times New Roman"/>
          <w:spacing w:val="-10"/>
        </w:rPr>
        <w:t xml:space="preserve"> </w:t>
      </w:r>
      <w:r w:rsidRPr="00F051DA">
        <w:rPr>
          <w:rFonts w:ascii="Times New Roman" w:hAnsi="Times New Roman" w:cs="Times New Roman"/>
        </w:rPr>
        <w:t>Los</w:t>
      </w:r>
      <w:r w:rsidRPr="00F051DA">
        <w:rPr>
          <w:rFonts w:ascii="Times New Roman" w:hAnsi="Times New Roman" w:cs="Times New Roman"/>
          <w:spacing w:val="-10"/>
        </w:rPr>
        <w:t xml:space="preserve"> </w:t>
      </w:r>
      <w:r w:rsidRPr="00F051DA">
        <w:rPr>
          <w:rFonts w:ascii="Times New Roman" w:hAnsi="Times New Roman" w:cs="Times New Roman"/>
        </w:rPr>
        <w:t>datos</w:t>
      </w:r>
      <w:r w:rsidRPr="00F051DA">
        <w:rPr>
          <w:rFonts w:ascii="Times New Roman" w:hAnsi="Times New Roman" w:cs="Times New Roman"/>
          <w:spacing w:val="-7"/>
        </w:rPr>
        <w:t xml:space="preserve"> </w:t>
      </w:r>
      <w:r w:rsidRPr="00F051DA">
        <w:rPr>
          <w:rFonts w:ascii="Times New Roman" w:hAnsi="Times New Roman" w:cs="Times New Roman"/>
        </w:rPr>
        <w:t>correspondientes</w:t>
      </w:r>
      <w:r w:rsidRPr="00F051DA">
        <w:rPr>
          <w:rFonts w:ascii="Times New Roman" w:hAnsi="Times New Roman" w:cs="Times New Roman"/>
          <w:spacing w:val="-10"/>
        </w:rPr>
        <w:t xml:space="preserve"> </w:t>
      </w:r>
      <w:r w:rsidRPr="00F051DA">
        <w:rPr>
          <w:rFonts w:ascii="Times New Roman" w:hAnsi="Times New Roman" w:cs="Times New Roman"/>
        </w:rPr>
        <w:t>a</w:t>
      </w:r>
      <w:r w:rsidRPr="00F051DA">
        <w:rPr>
          <w:rFonts w:ascii="Times New Roman" w:hAnsi="Times New Roman" w:cs="Times New Roman"/>
          <w:spacing w:val="-9"/>
        </w:rPr>
        <w:t xml:space="preserve"> </w:t>
      </w:r>
      <w:r w:rsidRPr="00F051DA">
        <w:rPr>
          <w:rFonts w:ascii="Times New Roman" w:hAnsi="Times New Roman" w:cs="Times New Roman"/>
        </w:rPr>
        <w:t>las</w:t>
      </w:r>
      <w:r w:rsidRPr="00F051DA">
        <w:rPr>
          <w:rFonts w:ascii="Times New Roman" w:hAnsi="Times New Roman" w:cs="Times New Roman"/>
          <w:spacing w:val="-10"/>
        </w:rPr>
        <w:t xml:space="preserve"> </w:t>
      </w:r>
      <w:r w:rsidRPr="00F051DA">
        <w:rPr>
          <w:rFonts w:ascii="Times New Roman" w:hAnsi="Times New Roman" w:cs="Times New Roman"/>
        </w:rPr>
        <w:t>ofertas,</w:t>
      </w:r>
      <w:r w:rsidRPr="00F051DA">
        <w:rPr>
          <w:rFonts w:ascii="Times New Roman" w:hAnsi="Times New Roman" w:cs="Times New Roman"/>
          <w:spacing w:val="-10"/>
        </w:rPr>
        <w:t xml:space="preserve"> </w:t>
      </w:r>
      <w:r w:rsidRPr="00F051DA">
        <w:rPr>
          <w:rFonts w:ascii="Times New Roman" w:hAnsi="Times New Roman" w:cs="Times New Roman"/>
        </w:rPr>
        <w:t>propuestas o postulaciones</w:t>
      </w:r>
      <w:r w:rsidRPr="00F051DA">
        <w:rPr>
          <w:rFonts w:ascii="Times New Roman" w:hAnsi="Times New Roman" w:cs="Times New Roman"/>
          <w:spacing w:val="-2"/>
        </w:rPr>
        <w:t xml:space="preserve"> </w:t>
      </w:r>
      <w:r w:rsidRPr="00F051DA">
        <w:rPr>
          <w:rFonts w:ascii="Times New Roman" w:hAnsi="Times New Roman" w:cs="Times New Roman"/>
        </w:rPr>
        <w:t>presentadas</w:t>
      </w:r>
      <w:r w:rsidRPr="00F051DA">
        <w:rPr>
          <w:rFonts w:ascii="Times New Roman" w:hAnsi="Times New Roman" w:cs="Times New Roman"/>
          <w:spacing w:val="-2"/>
        </w:rPr>
        <w:t xml:space="preserve"> </w:t>
      </w:r>
      <w:r w:rsidRPr="00F051DA">
        <w:rPr>
          <w:rFonts w:ascii="Times New Roman" w:hAnsi="Times New Roman" w:cs="Times New Roman"/>
        </w:rPr>
        <w:t>en</w:t>
      </w:r>
      <w:r w:rsidRPr="00F051DA">
        <w:rPr>
          <w:rFonts w:ascii="Times New Roman" w:hAnsi="Times New Roman" w:cs="Times New Roman"/>
          <w:spacing w:val="-1"/>
        </w:rPr>
        <w:t xml:space="preserve"> </w:t>
      </w:r>
      <w:r w:rsidRPr="00F051DA">
        <w:rPr>
          <w:rFonts w:ascii="Times New Roman" w:hAnsi="Times New Roman" w:cs="Times New Roman"/>
        </w:rPr>
        <w:t>el</w:t>
      </w:r>
      <w:r w:rsidRPr="00F051DA">
        <w:rPr>
          <w:rFonts w:ascii="Times New Roman" w:hAnsi="Times New Roman" w:cs="Times New Roman"/>
          <w:spacing w:val="-2"/>
        </w:rPr>
        <w:t xml:space="preserve"> </w:t>
      </w:r>
      <w:r w:rsidRPr="00F051DA">
        <w:rPr>
          <w:rFonts w:ascii="Times New Roman" w:hAnsi="Times New Roman" w:cs="Times New Roman"/>
        </w:rPr>
        <w:t>marco</w:t>
      </w:r>
      <w:r w:rsidRPr="00F051DA">
        <w:rPr>
          <w:rFonts w:ascii="Times New Roman" w:hAnsi="Times New Roman" w:cs="Times New Roman"/>
          <w:spacing w:val="-2"/>
        </w:rPr>
        <w:t xml:space="preserve"> </w:t>
      </w:r>
      <w:r w:rsidRPr="00F051DA">
        <w:rPr>
          <w:rFonts w:ascii="Times New Roman" w:hAnsi="Times New Roman" w:cs="Times New Roman"/>
        </w:rPr>
        <w:t>de la</w:t>
      </w:r>
      <w:r w:rsidRPr="00F051DA">
        <w:rPr>
          <w:rFonts w:ascii="Times New Roman" w:hAnsi="Times New Roman" w:cs="Times New Roman"/>
          <w:spacing w:val="-1"/>
        </w:rPr>
        <w:t xml:space="preserve"> </w:t>
      </w:r>
      <w:r w:rsidRPr="00F051DA">
        <w:rPr>
          <w:rFonts w:ascii="Times New Roman" w:hAnsi="Times New Roman" w:cs="Times New Roman"/>
        </w:rPr>
        <w:t>compulsa</w:t>
      </w:r>
      <w:r w:rsidRPr="00F051DA">
        <w:rPr>
          <w:rFonts w:ascii="Times New Roman" w:hAnsi="Times New Roman" w:cs="Times New Roman"/>
          <w:spacing w:val="-1"/>
        </w:rPr>
        <w:t xml:space="preserve"> </w:t>
      </w:r>
      <w:r w:rsidRPr="00F051DA">
        <w:rPr>
          <w:rFonts w:ascii="Times New Roman" w:hAnsi="Times New Roman" w:cs="Times New Roman"/>
        </w:rPr>
        <w:t>pública permanecerán cifrados desde el momento de su carga en el sistema y hasta el</w:t>
      </w:r>
      <w:r w:rsidRPr="00F051DA">
        <w:rPr>
          <w:rFonts w:ascii="Times New Roman" w:hAnsi="Times New Roman" w:cs="Times New Roman"/>
          <w:spacing w:val="40"/>
        </w:rPr>
        <w:t xml:space="preserve"> </w:t>
      </w:r>
      <w:r w:rsidRPr="00F051DA">
        <w:rPr>
          <w:rFonts w:ascii="Times New Roman" w:hAnsi="Times New Roman" w:cs="Times New Roman"/>
        </w:rPr>
        <w:t>cierre de la inscripción. La encriptación asegura que ninguna persona, incluida la autoridad convocante, pueda acceder o visualizar el contenido hasta el momento previamente establecido y auditado por el sistema.</w:t>
      </w:r>
    </w:p>
    <w:p w:rsidR="007A75DC" w:rsidRPr="00F051DA" w:rsidRDefault="007A75DC" w:rsidP="00F051DA">
      <w:pPr>
        <w:pStyle w:val="Prrafodelista"/>
        <w:numPr>
          <w:ilvl w:val="0"/>
          <w:numId w:val="18"/>
        </w:numPr>
        <w:tabs>
          <w:tab w:val="left" w:pos="942"/>
        </w:tabs>
        <w:spacing w:before="189" w:line="259" w:lineRule="auto"/>
        <w:ind w:left="0" w:firstLine="0"/>
        <w:jc w:val="both"/>
        <w:rPr>
          <w:rFonts w:ascii="Times New Roman" w:hAnsi="Times New Roman" w:cs="Times New Roman"/>
        </w:rPr>
      </w:pPr>
      <w:r w:rsidRPr="00F051DA">
        <w:rPr>
          <w:rFonts w:ascii="Times New Roman" w:hAnsi="Times New Roman" w:cs="Times New Roman"/>
        </w:rPr>
        <w:t>Visualización Transparente: En el momento fijado para la apertura de la compulsa,</w:t>
      </w:r>
      <w:r w:rsidRPr="00F051DA">
        <w:rPr>
          <w:rFonts w:ascii="Times New Roman" w:hAnsi="Times New Roman" w:cs="Times New Roman"/>
          <w:spacing w:val="80"/>
        </w:rPr>
        <w:t xml:space="preserve"> </w:t>
      </w:r>
      <w:r w:rsidRPr="00F051DA">
        <w:rPr>
          <w:rFonts w:ascii="Times New Roman" w:hAnsi="Times New Roman" w:cs="Times New Roman"/>
        </w:rPr>
        <w:t xml:space="preserve">el sistema procederá a </w:t>
      </w:r>
      <w:proofErr w:type="spellStart"/>
      <w:r w:rsidRPr="00F051DA">
        <w:rPr>
          <w:rFonts w:ascii="Times New Roman" w:hAnsi="Times New Roman" w:cs="Times New Roman"/>
        </w:rPr>
        <w:t>desencriptar</w:t>
      </w:r>
      <w:proofErr w:type="spellEnd"/>
      <w:r w:rsidRPr="00F051DA">
        <w:rPr>
          <w:rFonts w:ascii="Times New Roman" w:hAnsi="Times New Roman" w:cs="Times New Roman"/>
        </w:rPr>
        <w:t xml:space="preserve"> de forma automática y simultánea todas las propuestas, garantizando la equidad del proceso y evitando cualquier tipo de ventaja </w:t>
      </w:r>
      <w:r w:rsidRPr="00F051DA">
        <w:rPr>
          <w:rFonts w:ascii="Times New Roman" w:hAnsi="Times New Roman" w:cs="Times New Roman"/>
          <w:spacing w:val="-2"/>
        </w:rPr>
        <w:t>informativa.</w:t>
      </w:r>
    </w:p>
    <w:p w:rsidR="007A75DC" w:rsidRPr="00F051DA" w:rsidRDefault="00F051DA" w:rsidP="00F051DA">
      <w:pPr>
        <w:pStyle w:val="Textoindependiente"/>
        <w:spacing w:before="1"/>
        <w:ind w:left="0"/>
        <w:rPr>
          <w:rFonts w:ascii="Times New Roman" w:hAnsi="Times New Roman" w:cs="Times New Roman"/>
        </w:rPr>
      </w:pPr>
      <w:r>
        <w:rPr>
          <w:rFonts w:ascii="Times New Roman" w:hAnsi="Times New Roman" w:cs="Times New Roman"/>
        </w:rPr>
        <w:br/>
      </w:r>
      <w:r w:rsidR="007A75DC" w:rsidRPr="00F051DA">
        <w:rPr>
          <w:rFonts w:ascii="Times New Roman" w:hAnsi="Times New Roman" w:cs="Times New Roman"/>
        </w:rPr>
        <w:t>Artículo</w:t>
      </w:r>
      <w:r w:rsidR="007A75DC" w:rsidRPr="00F051DA">
        <w:rPr>
          <w:rFonts w:ascii="Times New Roman" w:hAnsi="Times New Roman" w:cs="Times New Roman"/>
          <w:spacing w:val="-10"/>
        </w:rPr>
        <w:t xml:space="preserve"> </w:t>
      </w:r>
      <w:r w:rsidR="007A75DC" w:rsidRPr="00F051DA">
        <w:rPr>
          <w:rFonts w:ascii="Times New Roman" w:hAnsi="Times New Roman" w:cs="Times New Roman"/>
        </w:rPr>
        <w:t>9:</w:t>
      </w:r>
      <w:r w:rsidR="007A75DC" w:rsidRPr="00F051DA">
        <w:rPr>
          <w:rFonts w:ascii="Times New Roman" w:hAnsi="Times New Roman" w:cs="Times New Roman"/>
          <w:spacing w:val="-9"/>
        </w:rPr>
        <w:t xml:space="preserve"> </w:t>
      </w:r>
      <w:r w:rsidR="007A75DC" w:rsidRPr="00F051DA">
        <w:rPr>
          <w:rFonts w:ascii="Times New Roman" w:hAnsi="Times New Roman" w:cs="Times New Roman"/>
        </w:rPr>
        <w:t>Disposiciones</w:t>
      </w:r>
      <w:r w:rsidR="007A75DC" w:rsidRPr="00F051DA">
        <w:rPr>
          <w:rFonts w:ascii="Times New Roman" w:hAnsi="Times New Roman" w:cs="Times New Roman"/>
          <w:spacing w:val="-8"/>
        </w:rPr>
        <w:t xml:space="preserve"> </w:t>
      </w:r>
      <w:r w:rsidR="007A75DC" w:rsidRPr="00F051DA">
        <w:rPr>
          <w:rFonts w:ascii="Times New Roman" w:hAnsi="Times New Roman" w:cs="Times New Roman"/>
          <w:spacing w:val="-2"/>
        </w:rPr>
        <w:t>Generales</w:t>
      </w:r>
    </w:p>
    <w:p w:rsidR="007A75DC" w:rsidRPr="00F051DA" w:rsidRDefault="007A75DC" w:rsidP="00F051DA">
      <w:pPr>
        <w:pStyle w:val="Prrafodelista"/>
        <w:numPr>
          <w:ilvl w:val="1"/>
          <w:numId w:val="18"/>
        </w:numPr>
        <w:tabs>
          <w:tab w:val="left" w:pos="914"/>
        </w:tabs>
        <w:spacing w:before="216" w:line="259" w:lineRule="auto"/>
        <w:ind w:left="0" w:firstLine="147"/>
        <w:jc w:val="both"/>
        <w:rPr>
          <w:rFonts w:ascii="Times New Roman" w:hAnsi="Times New Roman" w:cs="Times New Roman"/>
        </w:rPr>
      </w:pPr>
      <w:r w:rsidRPr="00F051DA">
        <w:rPr>
          <w:rFonts w:ascii="Times New Roman" w:hAnsi="Times New Roman" w:cs="Times New Roman"/>
        </w:rPr>
        <w:t>La Municipalidad se reserva el derecho de modificar el presente reglamento cuando lo considere necesario, previa publicación y</w:t>
      </w:r>
      <w:r w:rsidRPr="00F051DA">
        <w:rPr>
          <w:rFonts w:ascii="Times New Roman" w:hAnsi="Times New Roman" w:cs="Times New Roman"/>
          <w:spacing w:val="-1"/>
        </w:rPr>
        <w:t xml:space="preserve"> </w:t>
      </w:r>
      <w:r w:rsidRPr="00F051DA">
        <w:rPr>
          <w:rFonts w:ascii="Times New Roman" w:hAnsi="Times New Roman" w:cs="Times New Roman"/>
        </w:rPr>
        <w:t>notificación a los oferentes o adjudicatarios.</w:t>
      </w:r>
    </w:p>
    <w:p w:rsidR="007A75DC" w:rsidRPr="00F051DA" w:rsidRDefault="007A75DC" w:rsidP="00F051DA">
      <w:pPr>
        <w:pStyle w:val="Textoindependiente"/>
        <w:spacing w:before="189" w:line="259" w:lineRule="auto"/>
        <w:ind w:left="0"/>
        <w:rPr>
          <w:rFonts w:ascii="Times New Roman" w:hAnsi="Times New Roman" w:cs="Times New Roman"/>
        </w:rPr>
      </w:pPr>
      <w:r w:rsidRPr="00F051DA">
        <w:rPr>
          <w:rFonts w:ascii="Times New Roman" w:hAnsi="Times New Roman" w:cs="Times New Roman"/>
        </w:rPr>
        <w:t>*Los</w:t>
      </w:r>
      <w:r w:rsidRPr="00F051DA">
        <w:rPr>
          <w:rFonts w:ascii="Times New Roman" w:hAnsi="Times New Roman" w:cs="Times New Roman"/>
          <w:spacing w:val="-1"/>
        </w:rPr>
        <w:t xml:space="preserve"> </w:t>
      </w:r>
      <w:r w:rsidRPr="00F051DA">
        <w:rPr>
          <w:rFonts w:ascii="Times New Roman" w:hAnsi="Times New Roman" w:cs="Times New Roman"/>
        </w:rPr>
        <w:t>oferentes</w:t>
      </w:r>
      <w:r w:rsidRPr="00F051DA">
        <w:rPr>
          <w:rFonts w:ascii="Times New Roman" w:hAnsi="Times New Roman" w:cs="Times New Roman"/>
          <w:spacing w:val="-1"/>
        </w:rPr>
        <w:t xml:space="preserve"> </w:t>
      </w:r>
      <w:r w:rsidRPr="00F051DA">
        <w:rPr>
          <w:rFonts w:ascii="Times New Roman" w:hAnsi="Times New Roman" w:cs="Times New Roman"/>
        </w:rPr>
        <w:t>podrán presentar consultas y/o reclamos</w:t>
      </w:r>
      <w:r w:rsidRPr="00F051DA">
        <w:rPr>
          <w:rFonts w:ascii="Times New Roman" w:hAnsi="Times New Roman" w:cs="Times New Roman"/>
          <w:spacing w:val="-1"/>
        </w:rPr>
        <w:t xml:space="preserve"> </w:t>
      </w:r>
      <w:r w:rsidRPr="00F051DA">
        <w:rPr>
          <w:rFonts w:ascii="Times New Roman" w:hAnsi="Times New Roman" w:cs="Times New Roman"/>
        </w:rPr>
        <w:t>para su debida tramitación ante la autoridad de aplicación.</w:t>
      </w:r>
    </w:p>
    <w:p w:rsidR="007A75DC" w:rsidRPr="00F051DA" w:rsidRDefault="007A75DC" w:rsidP="00F051DA">
      <w:pPr>
        <w:pStyle w:val="Prrafodelista"/>
        <w:numPr>
          <w:ilvl w:val="1"/>
          <w:numId w:val="18"/>
        </w:numPr>
        <w:tabs>
          <w:tab w:val="left" w:pos="877"/>
        </w:tabs>
        <w:spacing w:before="188" w:line="259" w:lineRule="auto"/>
        <w:ind w:left="0" w:firstLine="130"/>
        <w:jc w:val="both"/>
        <w:rPr>
          <w:rFonts w:ascii="Times New Roman" w:hAnsi="Times New Roman" w:cs="Times New Roman"/>
        </w:rPr>
      </w:pPr>
      <w:r w:rsidRPr="00F051DA">
        <w:rPr>
          <w:rFonts w:ascii="Times New Roman" w:hAnsi="Times New Roman" w:cs="Times New Roman"/>
        </w:rPr>
        <w:t>Cualquier cuestión no prevista en el presente reglamento será resuelta por la autoridad de aplicación y/o por la autoridad municipal competente, de acuerdo a la normativa vigente.</w:t>
      </w:r>
    </w:p>
    <w:p w:rsidR="007A75DC" w:rsidRPr="00F051DA" w:rsidRDefault="007A75DC" w:rsidP="00F051DA">
      <w:pPr>
        <w:pStyle w:val="Textoindependiente"/>
        <w:spacing w:before="11"/>
        <w:ind w:left="0"/>
        <w:rPr>
          <w:rFonts w:ascii="Times New Roman" w:hAnsi="Times New Roman" w:cs="Times New Roman"/>
        </w:rPr>
      </w:pPr>
    </w:p>
    <w:p w:rsidR="007A75DC" w:rsidRPr="00F051DA" w:rsidRDefault="007A75DC" w:rsidP="00F051DA">
      <w:pPr>
        <w:ind w:right="477"/>
        <w:jc w:val="both"/>
        <w:rPr>
          <w:rFonts w:ascii="Times New Roman" w:hAnsi="Times New Roman" w:cs="Times New Roman"/>
        </w:rPr>
      </w:pPr>
    </w:p>
    <w:p w:rsidR="007A75DC" w:rsidRPr="00F051DA" w:rsidRDefault="007A75DC" w:rsidP="00F051DA">
      <w:pPr>
        <w:jc w:val="both"/>
        <w:rPr>
          <w:rFonts w:ascii="Times New Roman" w:hAnsi="Times New Roman" w:cs="Times New Roman"/>
        </w:rPr>
        <w:sectPr w:rsidR="007A75DC" w:rsidRPr="00F051DA" w:rsidSect="00F051DA">
          <w:pgSz w:w="12240" w:h="20160" w:code="5"/>
          <w:pgMar w:top="1960" w:right="2409" w:bottom="280" w:left="2409" w:header="720" w:footer="720" w:gutter="0"/>
          <w:cols w:space="720"/>
          <w:docGrid w:linePitch="299"/>
        </w:sectPr>
      </w:pPr>
    </w:p>
    <w:p w:rsidR="007A75DC" w:rsidRDefault="007A75DC" w:rsidP="007A75DC">
      <w:pPr>
        <w:pStyle w:val="Textoindependiente"/>
        <w:spacing w:before="4"/>
        <w:ind w:left="0"/>
        <w:rPr>
          <w:sz w:val="17"/>
        </w:rPr>
      </w:pPr>
      <w:r>
        <w:rPr>
          <w:noProof/>
          <w:sz w:val="17"/>
          <w:lang w:val="es-AR" w:eastAsia="es-AR"/>
        </w:rPr>
        <w:lastRenderedPageBreak/>
        <w:drawing>
          <wp:anchor distT="0" distB="0" distL="0" distR="0" simplePos="0" relativeHeight="251666432" behindDoc="0" locked="0" layoutInCell="1" allowOverlap="1" wp14:anchorId="261CD8B3" wp14:editId="3BB200AD">
            <wp:simplePos x="0" y="0"/>
            <wp:positionH relativeFrom="page">
              <wp:posOffset>12193</wp:posOffset>
            </wp:positionH>
            <wp:positionV relativeFrom="page">
              <wp:posOffset>0</wp:posOffset>
            </wp:positionV>
            <wp:extent cx="15113337" cy="10693400"/>
            <wp:effectExtent l="0" t="0" r="0" b="0"/>
            <wp:wrapNone/>
            <wp:docPr id="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5113337" cy="10693400"/>
                    </a:xfrm>
                    <a:prstGeom prst="rect">
                      <a:avLst/>
                    </a:prstGeom>
                  </pic:spPr>
                </pic:pic>
              </a:graphicData>
            </a:graphic>
          </wp:anchor>
        </w:drawing>
      </w:r>
    </w:p>
    <w:p w:rsidR="007A75DC" w:rsidRDefault="007A75DC" w:rsidP="007A75DC">
      <w:pPr>
        <w:pStyle w:val="Textoindependiente"/>
        <w:rPr>
          <w:sz w:val="17"/>
        </w:rPr>
        <w:sectPr w:rsidR="007A75DC">
          <w:pgSz w:w="23820" w:h="16840" w:orient="landscape"/>
          <w:pgMar w:top="1940" w:right="3543" w:bottom="280" w:left="3543" w:header="720" w:footer="720" w:gutter="0"/>
          <w:cols w:space="720"/>
        </w:sectPr>
      </w:pPr>
    </w:p>
    <w:p w:rsidR="007A75DC" w:rsidRDefault="007A75DC" w:rsidP="007A75DC">
      <w:pPr>
        <w:pStyle w:val="Textoindependiente"/>
        <w:spacing w:before="4"/>
        <w:ind w:left="0"/>
        <w:rPr>
          <w:sz w:val="17"/>
        </w:rPr>
      </w:pPr>
      <w:r>
        <w:rPr>
          <w:noProof/>
          <w:sz w:val="17"/>
          <w:lang w:val="es-AR" w:eastAsia="es-AR"/>
        </w:rPr>
        <w:lastRenderedPageBreak/>
        <w:drawing>
          <wp:anchor distT="0" distB="0" distL="0" distR="0" simplePos="0" relativeHeight="251667456" behindDoc="0" locked="0" layoutInCell="1" allowOverlap="1" wp14:anchorId="36D0C8C9" wp14:editId="02B39BFE">
            <wp:simplePos x="0" y="0"/>
            <wp:positionH relativeFrom="page">
              <wp:posOffset>0</wp:posOffset>
            </wp:positionH>
            <wp:positionV relativeFrom="page">
              <wp:posOffset>0</wp:posOffset>
            </wp:positionV>
            <wp:extent cx="15125530" cy="10693400"/>
            <wp:effectExtent l="0" t="0" r="0" b="0"/>
            <wp:wrapNone/>
            <wp:docPr id="1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15125530" cy="10693400"/>
                    </a:xfrm>
                    <a:prstGeom prst="rect">
                      <a:avLst/>
                    </a:prstGeom>
                  </pic:spPr>
                </pic:pic>
              </a:graphicData>
            </a:graphic>
          </wp:anchor>
        </w:drawing>
      </w:r>
    </w:p>
    <w:p w:rsidR="007A75DC" w:rsidRDefault="007A75DC" w:rsidP="007A75DC">
      <w:pPr>
        <w:pStyle w:val="Textoindependiente"/>
        <w:rPr>
          <w:sz w:val="17"/>
        </w:rPr>
        <w:sectPr w:rsidR="007A75DC">
          <w:pgSz w:w="23820" w:h="16840" w:orient="landscape"/>
          <w:pgMar w:top="1940" w:right="3543" w:bottom="280" w:left="3543" w:header="720" w:footer="720" w:gutter="0"/>
          <w:cols w:space="720"/>
        </w:sectPr>
      </w:pPr>
    </w:p>
    <w:p w:rsidR="007A75DC" w:rsidRDefault="007A75DC" w:rsidP="007A75DC">
      <w:pPr>
        <w:pStyle w:val="Textoindependiente"/>
        <w:spacing w:before="4"/>
        <w:ind w:left="0"/>
        <w:rPr>
          <w:sz w:val="17"/>
        </w:rPr>
      </w:pPr>
      <w:r>
        <w:rPr>
          <w:noProof/>
          <w:sz w:val="17"/>
          <w:lang w:val="es-AR" w:eastAsia="es-AR"/>
        </w:rPr>
        <w:lastRenderedPageBreak/>
        <w:drawing>
          <wp:anchor distT="0" distB="0" distL="0" distR="0" simplePos="0" relativeHeight="251668480" behindDoc="0" locked="0" layoutInCell="1" allowOverlap="1" wp14:anchorId="3F741200" wp14:editId="62E362B7">
            <wp:simplePos x="0" y="0"/>
            <wp:positionH relativeFrom="page">
              <wp:posOffset>12193</wp:posOffset>
            </wp:positionH>
            <wp:positionV relativeFrom="page">
              <wp:posOffset>0</wp:posOffset>
            </wp:positionV>
            <wp:extent cx="15113337" cy="10693400"/>
            <wp:effectExtent l="0" t="0" r="0" b="0"/>
            <wp:wrapNone/>
            <wp:docPr id="1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5113337" cy="10693400"/>
                    </a:xfrm>
                    <a:prstGeom prst="rect">
                      <a:avLst/>
                    </a:prstGeom>
                  </pic:spPr>
                </pic:pic>
              </a:graphicData>
            </a:graphic>
          </wp:anchor>
        </w:drawing>
      </w:r>
    </w:p>
    <w:p w:rsidR="007A75DC" w:rsidRDefault="007A75DC" w:rsidP="007A75DC">
      <w:pPr>
        <w:pStyle w:val="Textoindependiente"/>
        <w:rPr>
          <w:sz w:val="17"/>
        </w:rPr>
        <w:sectPr w:rsidR="007A75DC">
          <w:pgSz w:w="23820" w:h="16840" w:orient="landscape"/>
          <w:pgMar w:top="1940" w:right="3543" w:bottom="280" w:left="3543" w:header="720" w:footer="720" w:gutter="0"/>
          <w:cols w:space="720"/>
        </w:sectPr>
      </w:pPr>
    </w:p>
    <w:p w:rsidR="007A75DC" w:rsidRDefault="00B51689" w:rsidP="007A75DC">
      <w:pPr>
        <w:pStyle w:val="Textoindependiente"/>
        <w:spacing w:before="4"/>
        <w:ind w:left="0"/>
        <w:rPr>
          <w:sz w:val="17"/>
        </w:rPr>
      </w:pPr>
      <w:r>
        <w:rPr>
          <w:noProof/>
          <w:sz w:val="17"/>
          <w:lang w:val="es-AR" w:eastAsia="es-AR"/>
        </w:rPr>
        <w:lastRenderedPageBreak/>
        <w:drawing>
          <wp:anchor distT="0" distB="0" distL="0" distR="0" simplePos="0" relativeHeight="251664896" behindDoc="0" locked="0" layoutInCell="1" allowOverlap="1" wp14:anchorId="484EF9B8" wp14:editId="18CEEF9F">
            <wp:simplePos x="0" y="0"/>
            <wp:positionH relativeFrom="page">
              <wp:posOffset>-120317</wp:posOffset>
            </wp:positionH>
            <wp:positionV relativeFrom="page">
              <wp:posOffset>0</wp:posOffset>
            </wp:positionV>
            <wp:extent cx="10039773" cy="7098632"/>
            <wp:effectExtent l="0" t="0" r="0" b="7620"/>
            <wp:wrapNone/>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10050281" cy="7106062"/>
                    </a:xfrm>
                    <a:prstGeom prst="rect">
                      <a:avLst/>
                    </a:prstGeom>
                  </pic:spPr>
                </pic:pic>
              </a:graphicData>
            </a:graphic>
            <wp14:sizeRelH relativeFrom="margin">
              <wp14:pctWidth>0</wp14:pctWidth>
            </wp14:sizeRelH>
            <wp14:sizeRelV relativeFrom="margin">
              <wp14:pctHeight>0</wp14:pctHeight>
            </wp14:sizeRelV>
          </wp:anchor>
        </w:drawing>
      </w:r>
      <w:r>
        <w:rPr>
          <w:sz w:val="17"/>
        </w:rPr>
        <w:br w:type="page"/>
      </w:r>
    </w:p>
    <w:p w:rsidR="00B51689" w:rsidRDefault="00B51689">
      <w:pPr>
        <w:rPr>
          <w:rFonts w:ascii="Times New Roman" w:eastAsia="Times New Roman" w:hAnsi="Times New Roman" w:cs="Times New Roman"/>
          <w:sz w:val="24"/>
          <w:szCs w:val="24"/>
        </w:rPr>
      </w:pPr>
      <w:r>
        <w:rPr>
          <w:rFonts w:ascii="Times New Roman"/>
          <w:noProof/>
          <w:sz w:val="17"/>
          <w:lang w:val="es-AR"/>
        </w:rPr>
        <w:lastRenderedPageBreak/>
        <w:drawing>
          <wp:anchor distT="0" distB="0" distL="0" distR="0" simplePos="0" relativeHeight="251654656" behindDoc="0" locked="0" layoutInCell="1" allowOverlap="1" wp14:anchorId="5F757BBE" wp14:editId="39190C21">
            <wp:simplePos x="0" y="0"/>
            <wp:positionH relativeFrom="page">
              <wp:posOffset>48126</wp:posOffset>
            </wp:positionH>
            <wp:positionV relativeFrom="page">
              <wp:posOffset>264695</wp:posOffset>
            </wp:positionV>
            <wp:extent cx="9869654" cy="6978316"/>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9873991" cy="698138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br w:type="page"/>
      </w:r>
    </w:p>
    <w:p w:rsidR="007A75DC" w:rsidRDefault="007A75DC">
      <w:pPr>
        <w:rPr>
          <w:rFonts w:ascii="Times New Roman" w:eastAsia="Times New Roman" w:hAnsi="Times New Roman" w:cs="Times New Roman"/>
          <w:sz w:val="24"/>
          <w:szCs w:val="24"/>
        </w:rPr>
        <w:sectPr w:rsidR="007A75DC" w:rsidSect="00B51689">
          <w:pgSz w:w="15840" w:h="12240" w:orient="landscape" w:code="1"/>
          <w:pgMar w:top="2098" w:right="3232" w:bottom="1304" w:left="1644" w:header="720" w:footer="720" w:gutter="0"/>
          <w:cols w:space="720"/>
          <w:docGrid w:linePitch="299"/>
        </w:sectPr>
      </w:pPr>
    </w:p>
    <w:p w:rsidR="007A75DC" w:rsidRDefault="007A75DC" w:rsidP="007A75DC">
      <w:pPr>
        <w:pStyle w:val="Textoindependiente"/>
        <w:spacing w:before="4"/>
        <w:ind w:left="0"/>
        <w:rPr>
          <w:rFonts w:ascii="Times New Roman"/>
          <w:sz w:val="17"/>
        </w:rPr>
      </w:pPr>
      <w:r>
        <w:rPr>
          <w:rFonts w:ascii="Times New Roman"/>
          <w:noProof/>
          <w:sz w:val="17"/>
          <w:lang w:val="es-AR" w:eastAsia="es-AR"/>
        </w:rPr>
        <w:lastRenderedPageBreak/>
        <w:drawing>
          <wp:anchor distT="0" distB="0" distL="0" distR="0" simplePos="0" relativeHeight="251651072" behindDoc="0" locked="0" layoutInCell="1" allowOverlap="1" wp14:anchorId="10F31B3E" wp14:editId="5968D76A">
            <wp:simplePos x="0" y="0"/>
            <wp:positionH relativeFrom="page">
              <wp:posOffset>6096</wp:posOffset>
            </wp:positionH>
            <wp:positionV relativeFrom="page">
              <wp:posOffset>0</wp:posOffset>
            </wp:positionV>
            <wp:extent cx="15119434" cy="106934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5119434" cy="10693400"/>
                    </a:xfrm>
                    <a:prstGeom prst="rect">
                      <a:avLst/>
                    </a:prstGeom>
                  </pic:spPr>
                </pic:pic>
              </a:graphicData>
            </a:graphic>
          </wp:anchor>
        </w:drawing>
      </w:r>
    </w:p>
    <w:p w:rsidR="007A75DC" w:rsidRDefault="007A75DC" w:rsidP="007A75DC">
      <w:pPr>
        <w:pStyle w:val="Textoindependiente"/>
        <w:rPr>
          <w:rFonts w:ascii="Times New Roman"/>
          <w:sz w:val="17"/>
        </w:rPr>
        <w:sectPr w:rsidR="007A75DC" w:rsidSect="007A75DC">
          <w:pgSz w:w="23820" w:h="16840" w:orient="landscape"/>
          <w:pgMar w:top="1940" w:right="3543" w:bottom="280" w:left="3543" w:header="720" w:footer="720" w:gutter="0"/>
          <w:cols w:space="720"/>
        </w:sectPr>
      </w:pPr>
    </w:p>
    <w:p w:rsidR="007A75DC" w:rsidRDefault="007A75DC" w:rsidP="007A75DC">
      <w:pPr>
        <w:pStyle w:val="Textoindependiente"/>
        <w:spacing w:before="82" w:line="256" w:lineRule="auto"/>
        <w:ind w:right="597"/>
      </w:pPr>
      <w:r>
        <w:lastRenderedPageBreak/>
        <w:t>ANEXO III.</w:t>
      </w:r>
      <w:r>
        <w:rPr>
          <w:spacing w:val="80"/>
        </w:rPr>
        <w:t xml:space="preserve"> </w:t>
      </w:r>
      <w:r>
        <w:t>ORDENANZA DE CREACIÓN DEL</w:t>
      </w:r>
      <w:r>
        <w:rPr>
          <w:spacing w:val="40"/>
        </w:rPr>
        <w:t xml:space="preserve"> </w:t>
      </w:r>
      <w:r>
        <w:t>LOTEO MUNICIPAL LA ARBOLADA I</w:t>
      </w:r>
      <w:r>
        <w:rPr>
          <w:spacing w:val="40"/>
        </w:rPr>
        <w:t xml:space="preserve"> </w:t>
      </w:r>
      <w:r>
        <w:t>y LA ARBOLADA II</w:t>
      </w:r>
    </w:p>
    <w:p w:rsidR="007A75DC" w:rsidRDefault="007A75DC" w:rsidP="007A75DC">
      <w:pPr>
        <w:pStyle w:val="Textoindependiente"/>
        <w:spacing w:before="88"/>
        <w:ind w:left="0"/>
      </w:pPr>
    </w:p>
    <w:p w:rsidR="007A75DC" w:rsidRDefault="007A75DC" w:rsidP="007A75DC">
      <w:pPr>
        <w:spacing w:before="1"/>
        <w:ind w:left="507"/>
        <w:rPr>
          <w:rFonts w:ascii="Arial" w:hAnsi="Arial"/>
          <w:b/>
          <w:sz w:val="28"/>
        </w:rPr>
      </w:pPr>
      <w:r>
        <w:rPr>
          <w:rFonts w:ascii="Arial" w:hAnsi="Arial"/>
          <w:b/>
          <w:sz w:val="28"/>
        </w:rPr>
        <w:t>“REGLAMENTO</w:t>
      </w:r>
      <w:r>
        <w:rPr>
          <w:rFonts w:ascii="Arial" w:hAnsi="Arial"/>
          <w:b/>
          <w:spacing w:val="-9"/>
          <w:sz w:val="28"/>
        </w:rPr>
        <w:t xml:space="preserve"> </w:t>
      </w:r>
      <w:r>
        <w:rPr>
          <w:rFonts w:ascii="Arial" w:hAnsi="Arial"/>
          <w:b/>
          <w:sz w:val="28"/>
        </w:rPr>
        <w:t>LOTEO</w:t>
      </w:r>
      <w:r>
        <w:rPr>
          <w:rFonts w:ascii="Arial" w:hAnsi="Arial"/>
          <w:b/>
          <w:spacing w:val="-8"/>
          <w:sz w:val="28"/>
        </w:rPr>
        <w:t xml:space="preserve"> </w:t>
      </w:r>
      <w:r>
        <w:rPr>
          <w:rFonts w:ascii="Arial" w:hAnsi="Arial"/>
          <w:b/>
          <w:sz w:val="28"/>
        </w:rPr>
        <w:t>MUNICIPAL</w:t>
      </w:r>
      <w:r>
        <w:rPr>
          <w:rFonts w:ascii="Arial" w:hAnsi="Arial"/>
          <w:b/>
          <w:spacing w:val="-11"/>
          <w:sz w:val="28"/>
        </w:rPr>
        <w:t xml:space="preserve"> </w:t>
      </w:r>
      <w:r>
        <w:rPr>
          <w:rFonts w:ascii="Arial" w:hAnsi="Arial"/>
          <w:b/>
          <w:sz w:val="28"/>
        </w:rPr>
        <w:t>LA</w:t>
      </w:r>
      <w:r>
        <w:rPr>
          <w:rFonts w:ascii="Arial" w:hAnsi="Arial"/>
          <w:b/>
          <w:spacing w:val="-12"/>
          <w:sz w:val="28"/>
        </w:rPr>
        <w:t xml:space="preserve"> </w:t>
      </w:r>
      <w:r>
        <w:rPr>
          <w:rFonts w:ascii="Arial" w:hAnsi="Arial"/>
          <w:b/>
          <w:sz w:val="28"/>
        </w:rPr>
        <w:t>ARBOLADA</w:t>
      </w:r>
      <w:r>
        <w:rPr>
          <w:rFonts w:ascii="Arial" w:hAnsi="Arial"/>
          <w:b/>
          <w:spacing w:val="-16"/>
          <w:sz w:val="28"/>
        </w:rPr>
        <w:t xml:space="preserve"> </w:t>
      </w:r>
      <w:r>
        <w:rPr>
          <w:rFonts w:ascii="Arial" w:hAnsi="Arial"/>
          <w:b/>
          <w:sz w:val="28"/>
        </w:rPr>
        <w:t>I</w:t>
      </w:r>
      <w:r>
        <w:rPr>
          <w:rFonts w:ascii="Arial" w:hAnsi="Arial"/>
          <w:b/>
          <w:spacing w:val="-8"/>
          <w:sz w:val="28"/>
        </w:rPr>
        <w:t xml:space="preserve"> </w:t>
      </w:r>
      <w:r>
        <w:rPr>
          <w:rFonts w:ascii="Arial" w:hAnsi="Arial"/>
          <w:b/>
          <w:sz w:val="28"/>
        </w:rPr>
        <w:t>y</w:t>
      </w:r>
      <w:r>
        <w:rPr>
          <w:rFonts w:ascii="Arial" w:hAnsi="Arial"/>
          <w:b/>
          <w:spacing w:val="-15"/>
          <w:sz w:val="28"/>
        </w:rPr>
        <w:t xml:space="preserve"> </w:t>
      </w:r>
      <w:r>
        <w:rPr>
          <w:rFonts w:ascii="Arial" w:hAnsi="Arial"/>
          <w:b/>
          <w:sz w:val="28"/>
        </w:rPr>
        <w:t>LA</w:t>
      </w:r>
      <w:r>
        <w:rPr>
          <w:rFonts w:ascii="Arial" w:hAnsi="Arial"/>
          <w:b/>
          <w:spacing w:val="-12"/>
          <w:sz w:val="28"/>
        </w:rPr>
        <w:t xml:space="preserve"> </w:t>
      </w:r>
      <w:r>
        <w:rPr>
          <w:rFonts w:ascii="Arial" w:hAnsi="Arial"/>
          <w:b/>
          <w:sz w:val="28"/>
        </w:rPr>
        <w:t>ARBOLADA</w:t>
      </w:r>
      <w:r>
        <w:rPr>
          <w:rFonts w:ascii="Arial" w:hAnsi="Arial"/>
          <w:b/>
          <w:spacing w:val="-15"/>
          <w:sz w:val="28"/>
        </w:rPr>
        <w:t xml:space="preserve"> </w:t>
      </w:r>
      <w:r>
        <w:rPr>
          <w:rFonts w:ascii="Arial" w:hAnsi="Arial"/>
          <w:b/>
          <w:spacing w:val="-5"/>
          <w:sz w:val="28"/>
        </w:rPr>
        <w:t>II”</w:t>
      </w:r>
    </w:p>
    <w:p w:rsidR="007A75DC" w:rsidRDefault="007A75DC" w:rsidP="007A75DC">
      <w:pPr>
        <w:pStyle w:val="Textoindependiente"/>
        <w:spacing w:before="108"/>
        <w:ind w:left="0"/>
        <w:rPr>
          <w:rFonts w:ascii="Arial"/>
          <w:b/>
        </w:rPr>
      </w:pPr>
    </w:p>
    <w:p w:rsidR="007A75DC" w:rsidRDefault="007A75DC" w:rsidP="007A75DC">
      <w:pPr>
        <w:pStyle w:val="Textoindependiente"/>
        <w:spacing w:before="1"/>
      </w:pPr>
      <w:r>
        <w:t>Artículo</w:t>
      </w:r>
      <w:r>
        <w:rPr>
          <w:spacing w:val="-6"/>
        </w:rPr>
        <w:t xml:space="preserve"> </w:t>
      </w:r>
      <w:r>
        <w:t>1:</w:t>
      </w:r>
      <w:r>
        <w:rPr>
          <w:spacing w:val="-6"/>
        </w:rPr>
        <w:t xml:space="preserve"> </w:t>
      </w:r>
      <w:r>
        <w:rPr>
          <w:spacing w:val="-2"/>
        </w:rPr>
        <w:t>Objeto</w:t>
      </w:r>
    </w:p>
    <w:p w:rsidR="007A75DC" w:rsidRDefault="007A75DC" w:rsidP="007A75DC">
      <w:pPr>
        <w:pStyle w:val="Prrafodelista"/>
        <w:numPr>
          <w:ilvl w:val="0"/>
          <w:numId w:val="19"/>
        </w:numPr>
        <w:tabs>
          <w:tab w:val="left" w:pos="747"/>
        </w:tabs>
        <w:spacing w:before="216" w:line="259" w:lineRule="auto"/>
        <w:ind w:right="503" w:firstLine="0"/>
        <w:jc w:val="both"/>
        <w:rPr>
          <w:sz w:val="28"/>
        </w:rPr>
      </w:pPr>
      <w:r>
        <w:rPr>
          <w:sz w:val="28"/>
        </w:rPr>
        <w:t xml:space="preserve">El presente reglamento regula la transferencia a título oneroso, por parte de la Municipalidad de San Francisco, de trescientos cuarenta y seis (346) lotes con infraestructura completa -pavimento, canalizaciones pluviales, red distribuidora de agua potable, red colectora de líquidos cloacales, red de gas natural, alumbrado público, electrificación en media y baja tensión, señales débiles, arbolado público, </w:t>
      </w:r>
      <w:proofErr w:type="spellStart"/>
      <w:r>
        <w:rPr>
          <w:sz w:val="28"/>
        </w:rPr>
        <w:t>parquización</w:t>
      </w:r>
      <w:proofErr w:type="spellEnd"/>
      <w:r>
        <w:rPr>
          <w:spacing w:val="80"/>
          <w:sz w:val="28"/>
        </w:rPr>
        <w:t xml:space="preserve"> </w:t>
      </w:r>
      <w:r>
        <w:rPr>
          <w:sz w:val="28"/>
        </w:rPr>
        <w:t xml:space="preserve">e intervención en espacios verdes, rampas en esquinas, carteles nomencladores de calles-, todo conforme lo regulado por las ordenanzas municipales vigentes de loteo (Ordenanza de Urbanizaciones y Subdivisiones Nº 1497 y sus modificatorias y </w:t>
      </w:r>
      <w:r>
        <w:rPr>
          <w:spacing w:val="-2"/>
          <w:sz w:val="28"/>
        </w:rPr>
        <w:t>concordantes).</w:t>
      </w:r>
    </w:p>
    <w:p w:rsidR="007A75DC" w:rsidRDefault="007A75DC" w:rsidP="007A75DC">
      <w:pPr>
        <w:pStyle w:val="Textoindependiente"/>
        <w:ind w:left="0"/>
      </w:pPr>
    </w:p>
    <w:p w:rsidR="007A75DC" w:rsidRDefault="007A75DC" w:rsidP="007A75DC">
      <w:pPr>
        <w:pStyle w:val="Textoindependiente"/>
        <w:spacing w:before="81"/>
        <w:ind w:left="0"/>
      </w:pPr>
    </w:p>
    <w:p w:rsidR="007A75DC" w:rsidRDefault="007A75DC" w:rsidP="007A75DC">
      <w:pPr>
        <w:pStyle w:val="Textoindependiente"/>
      </w:pPr>
      <w:r>
        <w:t>Artículo</w:t>
      </w:r>
      <w:r>
        <w:rPr>
          <w:spacing w:val="2"/>
        </w:rPr>
        <w:t xml:space="preserve"> </w:t>
      </w:r>
      <w:r>
        <w:t>2:</w:t>
      </w:r>
      <w:r>
        <w:rPr>
          <w:spacing w:val="3"/>
        </w:rPr>
        <w:t xml:space="preserve"> </w:t>
      </w:r>
      <w:r>
        <w:t>Grupos</w:t>
      </w:r>
      <w:r>
        <w:rPr>
          <w:spacing w:val="-1"/>
        </w:rPr>
        <w:t xml:space="preserve"> </w:t>
      </w:r>
      <w:r>
        <w:t>de Lotes</w:t>
      </w:r>
      <w:r>
        <w:rPr>
          <w:spacing w:val="-1"/>
        </w:rPr>
        <w:t xml:space="preserve"> </w:t>
      </w:r>
      <w:r>
        <w:t>a</w:t>
      </w:r>
      <w:r>
        <w:rPr>
          <w:spacing w:val="2"/>
        </w:rPr>
        <w:t xml:space="preserve"> </w:t>
      </w:r>
      <w:r>
        <w:t>Adjudicar.</w:t>
      </w:r>
      <w:r>
        <w:rPr>
          <w:spacing w:val="62"/>
          <w:w w:val="150"/>
        </w:rPr>
        <w:t xml:space="preserve"> </w:t>
      </w:r>
      <w:r>
        <w:t>Modalidad de</w:t>
      </w:r>
      <w:r>
        <w:rPr>
          <w:spacing w:val="-1"/>
        </w:rPr>
        <w:t xml:space="preserve"> </w:t>
      </w:r>
      <w:r>
        <w:t>Pago</w:t>
      </w:r>
      <w:r>
        <w:rPr>
          <w:spacing w:val="2"/>
        </w:rPr>
        <w:t xml:space="preserve"> </w:t>
      </w:r>
      <w:r>
        <w:t>y Monto</w:t>
      </w:r>
      <w:r>
        <w:rPr>
          <w:spacing w:val="2"/>
        </w:rPr>
        <w:t xml:space="preserve"> </w:t>
      </w:r>
      <w:r>
        <w:t>Base</w:t>
      </w:r>
      <w:r>
        <w:rPr>
          <w:spacing w:val="2"/>
        </w:rPr>
        <w:t xml:space="preserve"> </w:t>
      </w:r>
      <w:r>
        <w:t>a</w:t>
      </w:r>
      <w:r>
        <w:rPr>
          <w:spacing w:val="7"/>
        </w:rPr>
        <w:t xml:space="preserve"> </w:t>
      </w:r>
      <w:r>
        <w:rPr>
          <w:spacing w:val="-2"/>
        </w:rPr>
        <w:t>Ofertar.</w:t>
      </w:r>
    </w:p>
    <w:p w:rsidR="007A75DC" w:rsidRDefault="007A75DC" w:rsidP="007A75DC">
      <w:pPr>
        <w:pStyle w:val="Prrafodelista"/>
        <w:numPr>
          <w:ilvl w:val="0"/>
          <w:numId w:val="19"/>
        </w:numPr>
        <w:tabs>
          <w:tab w:val="left" w:pos="507"/>
          <w:tab w:val="left" w:pos="709"/>
        </w:tabs>
        <w:spacing w:before="211" w:line="259" w:lineRule="auto"/>
        <w:ind w:right="504" w:hanging="1"/>
        <w:jc w:val="both"/>
        <w:rPr>
          <w:sz w:val="28"/>
        </w:rPr>
      </w:pPr>
      <w:r>
        <w:rPr>
          <w:sz w:val="28"/>
        </w:rPr>
        <w:t>GRUPO A: Integrado por cuarenta y seis (46) lotes, individualizados en los planos adjuntos</w:t>
      </w:r>
      <w:r>
        <w:rPr>
          <w:spacing w:val="-5"/>
          <w:sz w:val="28"/>
        </w:rPr>
        <w:t xml:space="preserve"> </w:t>
      </w:r>
      <w:r>
        <w:rPr>
          <w:sz w:val="28"/>
        </w:rPr>
        <w:t>como</w:t>
      </w:r>
      <w:r>
        <w:rPr>
          <w:spacing w:val="-4"/>
          <w:sz w:val="28"/>
        </w:rPr>
        <w:t xml:space="preserve"> </w:t>
      </w:r>
      <w:r>
        <w:rPr>
          <w:sz w:val="28"/>
        </w:rPr>
        <w:t>Anexo</w:t>
      </w:r>
      <w:r>
        <w:rPr>
          <w:spacing w:val="-4"/>
          <w:sz w:val="28"/>
        </w:rPr>
        <w:t xml:space="preserve"> </w:t>
      </w:r>
      <w:r>
        <w:rPr>
          <w:sz w:val="28"/>
        </w:rPr>
        <w:t>I</w:t>
      </w:r>
      <w:r>
        <w:rPr>
          <w:spacing w:val="-4"/>
          <w:sz w:val="28"/>
        </w:rPr>
        <w:t xml:space="preserve"> </w:t>
      </w:r>
      <w:r>
        <w:rPr>
          <w:sz w:val="28"/>
        </w:rPr>
        <w:t>y</w:t>
      </w:r>
      <w:r>
        <w:rPr>
          <w:spacing w:val="-9"/>
          <w:sz w:val="28"/>
        </w:rPr>
        <w:t xml:space="preserve"> </w:t>
      </w:r>
      <w:r>
        <w:rPr>
          <w:sz w:val="28"/>
        </w:rPr>
        <w:t>II.</w:t>
      </w:r>
      <w:r>
        <w:rPr>
          <w:spacing w:val="-4"/>
          <w:sz w:val="28"/>
        </w:rPr>
        <w:t xml:space="preserve"> </w:t>
      </w:r>
      <w:r>
        <w:rPr>
          <w:sz w:val="28"/>
        </w:rPr>
        <w:t>El</w:t>
      </w:r>
      <w:r>
        <w:rPr>
          <w:spacing w:val="-9"/>
          <w:sz w:val="28"/>
        </w:rPr>
        <w:t xml:space="preserve"> </w:t>
      </w:r>
      <w:r>
        <w:rPr>
          <w:sz w:val="28"/>
        </w:rPr>
        <w:t>pago</w:t>
      </w:r>
      <w:r>
        <w:rPr>
          <w:spacing w:val="-4"/>
          <w:sz w:val="28"/>
        </w:rPr>
        <w:t xml:space="preserve"> </w:t>
      </w:r>
      <w:r>
        <w:rPr>
          <w:sz w:val="28"/>
        </w:rPr>
        <w:t>se</w:t>
      </w:r>
      <w:r>
        <w:rPr>
          <w:spacing w:val="-8"/>
          <w:sz w:val="28"/>
        </w:rPr>
        <w:t xml:space="preserve"> </w:t>
      </w:r>
      <w:r>
        <w:rPr>
          <w:sz w:val="28"/>
        </w:rPr>
        <w:t>efectuará</w:t>
      </w:r>
      <w:r>
        <w:rPr>
          <w:spacing w:val="-4"/>
          <w:sz w:val="28"/>
        </w:rPr>
        <w:t xml:space="preserve"> </w:t>
      </w:r>
      <w:r>
        <w:rPr>
          <w:sz w:val="28"/>
        </w:rPr>
        <w:t>en</w:t>
      </w:r>
      <w:r>
        <w:rPr>
          <w:spacing w:val="-7"/>
          <w:sz w:val="28"/>
        </w:rPr>
        <w:t xml:space="preserve"> </w:t>
      </w:r>
      <w:r>
        <w:rPr>
          <w:sz w:val="28"/>
        </w:rPr>
        <w:t>sesenta</w:t>
      </w:r>
      <w:r>
        <w:rPr>
          <w:spacing w:val="-2"/>
          <w:sz w:val="28"/>
        </w:rPr>
        <w:t xml:space="preserve"> </w:t>
      </w:r>
      <w:r>
        <w:rPr>
          <w:sz w:val="28"/>
        </w:rPr>
        <w:t>y</w:t>
      </w:r>
      <w:r>
        <w:rPr>
          <w:spacing w:val="-9"/>
          <w:sz w:val="28"/>
        </w:rPr>
        <w:t xml:space="preserve"> </w:t>
      </w:r>
      <w:r>
        <w:rPr>
          <w:sz w:val="28"/>
        </w:rPr>
        <w:t>un</w:t>
      </w:r>
      <w:r>
        <w:rPr>
          <w:spacing w:val="40"/>
          <w:sz w:val="28"/>
        </w:rPr>
        <w:t xml:space="preserve"> </w:t>
      </w:r>
      <w:r>
        <w:rPr>
          <w:sz w:val="28"/>
        </w:rPr>
        <w:t>(61)</w:t>
      </w:r>
      <w:r>
        <w:rPr>
          <w:spacing w:val="-7"/>
          <w:sz w:val="28"/>
        </w:rPr>
        <w:t xml:space="preserve"> </w:t>
      </w:r>
      <w:r>
        <w:rPr>
          <w:sz w:val="28"/>
        </w:rPr>
        <w:t>cuotas</w:t>
      </w:r>
      <w:r>
        <w:rPr>
          <w:spacing w:val="-11"/>
          <w:sz w:val="28"/>
        </w:rPr>
        <w:t xml:space="preserve"> </w:t>
      </w:r>
      <w:r>
        <w:rPr>
          <w:sz w:val="28"/>
        </w:rPr>
        <w:t>mensuales y consecutivas, las que se actualizarán trimestralmente según el índice general de la Cámara Argentina de la Construcción (C.A.C.), siendo el índice base el de la fecha de pago de la primera cuota. Se podrá efectuar un aporte inicial, cuyo monto es de libre elección</w:t>
      </w:r>
      <w:r>
        <w:rPr>
          <w:spacing w:val="-7"/>
          <w:sz w:val="28"/>
        </w:rPr>
        <w:t xml:space="preserve"> </w:t>
      </w:r>
      <w:r>
        <w:rPr>
          <w:sz w:val="28"/>
        </w:rPr>
        <w:t>por</w:t>
      </w:r>
      <w:r>
        <w:rPr>
          <w:spacing w:val="-9"/>
          <w:sz w:val="28"/>
        </w:rPr>
        <w:t xml:space="preserve"> </w:t>
      </w:r>
      <w:r>
        <w:rPr>
          <w:sz w:val="28"/>
        </w:rPr>
        <w:t>parte</w:t>
      </w:r>
      <w:r>
        <w:rPr>
          <w:spacing w:val="-7"/>
          <w:sz w:val="28"/>
        </w:rPr>
        <w:t xml:space="preserve"> </w:t>
      </w:r>
      <w:r>
        <w:rPr>
          <w:sz w:val="28"/>
        </w:rPr>
        <w:t>del</w:t>
      </w:r>
      <w:r>
        <w:rPr>
          <w:spacing w:val="-11"/>
          <w:sz w:val="28"/>
        </w:rPr>
        <w:t xml:space="preserve"> </w:t>
      </w:r>
      <w:r>
        <w:rPr>
          <w:sz w:val="28"/>
        </w:rPr>
        <w:t>oferente,</w:t>
      </w:r>
      <w:r>
        <w:rPr>
          <w:spacing w:val="-7"/>
          <w:sz w:val="28"/>
        </w:rPr>
        <w:t xml:space="preserve"> </w:t>
      </w:r>
      <w:r>
        <w:rPr>
          <w:sz w:val="28"/>
        </w:rPr>
        <w:t>el</w:t>
      </w:r>
      <w:r>
        <w:rPr>
          <w:spacing w:val="-8"/>
          <w:sz w:val="28"/>
        </w:rPr>
        <w:t xml:space="preserve"> </w:t>
      </w:r>
      <w:r>
        <w:rPr>
          <w:sz w:val="28"/>
        </w:rPr>
        <w:t>que</w:t>
      </w:r>
      <w:r>
        <w:rPr>
          <w:spacing w:val="-7"/>
          <w:sz w:val="28"/>
        </w:rPr>
        <w:t xml:space="preserve"> </w:t>
      </w:r>
      <w:r>
        <w:rPr>
          <w:sz w:val="28"/>
        </w:rPr>
        <w:t>se</w:t>
      </w:r>
      <w:r>
        <w:rPr>
          <w:spacing w:val="-7"/>
          <w:sz w:val="28"/>
        </w:rPr>
        <w:t xml:space="preserve"> </w:t>
      </w:r>
      <w:r>
        <w:rPr>
          <w:sz w:val="28"/>
        </w:rPr>
        <w:t>deducirá</w:t>
      </w:r>
      <w:r>
        <w:rPr>
          <w:spacing w:val="-7"/>
          <w:sz w:val="28"/>
        </w:rPr>
        <w:t xml:space="preserve"> </w:t>
      </w:r>
      <w:r>
        <w:rPr>
          <w:sz w:val="28"/>
        </w:rPr>
        <w:t>del</w:t>
      </w:r>
      <w:r>
        <w:rPr>
          <w:spacing w:val="-9"/>
          <w:sz w:val="28"/>
        </w:rPr>
        <w:t xml:space="preserve"> </w:t>
      </w:r>
      <w:r>
        <w:rPr>
          <w:sz w:val="28"/>
        </w:rPr>
        <w:t>monto</w:t>
      </w:r>
      <w:r>
        <w:rPr>
          <w:spacing w:val="-7"/>
          <w:sz w:val="28"/>
        </w:rPr>
        <w:t xml:space="preserve"> </w:t>
      </w:r>
      <w:r>
        <w:rPr>
          <w:sz w:val="28"/>
        </w:rPr>
        <w:t>a</w:t>
      </w:r>
      <w:r>
        <w:rPr>
          <w:spacing w:val="-7"/>
          <w:sz w:val="28"/>
        </w:rPr>
        <w:t xml:space="preserve"> </w:t>
      </w:r>
      <w:r>
        <w:rPr>
          <w:sz w:val="28"/>
        </w:rPr>
        <w:t>pagar</w:t>
      </w:r>
      <w:r>
        <w:rPr>
          <w:spacing w:val="-9"/>
          <w:sz w:val="28"/>
        </w:rPr>
        <w:t xml:space="preserve"> </w:t>
      </w:r>
      <w:r>
        <w:rPr>
          <w:sz w:val="28"/>
        </w:rPr>
        <w:t>en</w:t>
      </w:r>
      <w:r>
        <w:rPr>
          <w:spacing w:val="-7"/>
          <w:sz w:val="28"/>
        </w:rPr>
        <w:t xml:space="preserve"> </w:t>
      </w:r>
      <w:r>
        <w:rPr>
          <w:sz w:val="28"/>
        </w:rPr>
        <w:t>las</w:t>
      </w:r>
      <w:r>
        <w:rPr>
          <w:spacing w:val="-5"/>
          <w:sz w:val="28"/>
        </w:rPr>
        <w:t xml:space="preserve"> </w:t>
      </w:r>
      <w:r>
        <w:rPr>
          <w:sz w:val="28"/>
        </w:rPr>
        <w:t>cuotas</w:t>
      </w:r>
      <w:r>
        <w:rPr>
          <w:spacing w:val="-10"/>
          <w:sz w:val="28"/>
        </w:rPr>
        <w:t xml:space="preserve"> </w:t>
      </w:r>
      <w:r>
        <w:rPr>
          <w:sz w:val="28"/>
        </w:rPr>
        <w:t>arriba mencionadas.</w:t>
      </w:r>
      <w:r>
        <w:rPr>
          <w:spacing w:val="-1"/>
          <w:sz w:val="28"/>
        </w:rPr>
        <w:t xml:space="preserve"> </w:t>
      </w:r>
      <w:r>
        <w:rPr>
          <w:sz w:val="28"/>
        </w:rPr>
        <w:t>El valor de la cuota no podrá superar el cincuenta por ciento (50%) de los ingresos del oferente y su grupo familiar conviviente.</w:t>
      </w:r>
    </w:p>
    <w:p w:rsidR="007A75DC" w:rsidRDefault="007A75DC" w:rsidP="007A75DC">
      <w:pPr>
        <w:pStyle w:val="Prrafodelista"/>
        <w:numPr>
          <w:ilvl w:val="0"/>
          <w:numId w:val="19"/>
        </w:numPr>
        <w:tabs>
          <w:tab w:val="left" w:pos="747"/>
        </w:tabs>
        <w:spacing w:before="190" w:line="259" w:lineRule="auto"/>
        <w:ind w:right="512" w:firstLine="0"/>
        <w:jc w:val="both"/>
        <w:rPr>
          <w:sz w:val="28"/>
        </w:rPr>
      </w:pPr>
      <w:r>
        <w:rPr>
          <w:sz w:val="28"/>
        </w:rPr>
        <w:t>GRUPO B: Integrado por trescientos (300) lotes, individualizados en los planos adjuntos como Anexo III y IV. El pago se efectuará en treinta y una (31) cuotas mensuales y consecutivas, las que se actualizarán trimestralmente según el índice general de la Cámara Argentina de la Construcción (C.A.C.), siendo el índice base el de la fecha de</w:t>
      </w:r>
      <w:r>
        <w:rPr>
          <w:spacing w:val="-1"/>
          <w:sz w:val="28"/>
        </w:rPr>
        <w:t xml:space="preserve"> </w:t>
      </w:r>
      <w:r>
        <w:rPr>
          <w:sz w:val="28"/>
        </w:rPr>
        <w:t>pago de la</w:t>
      </w:r>
      <w:r>
        <w:rPr>
          <w:spacing w:val="-1"/>
          <w:sz w:val="28"/>
        </w:rPr>
        <w:t xml:space="preserve"> </w:t>
      </w:r>
      <w:r>
        <w:rPr>
          <w:sz w:val="28"/>
        </w:rPr>
        <w:t>primera cuota. Se</w:t>
      </w:r>
      <w:r>
        <w:rPr>
          <w:spacing w:val="-1"/>
          <w:sz w:val="28"/>
        </w:rPr>
        <w:t xml:space="preserve"> </w:t>
      </w:r>
      <w:r>
        <w:rPr>
          <w:sz w:val="28"/>
        </w:rPr>
        <w:t>podrá efectuar</w:t>
      </w:r>
      <w:r>
        <w:rPr>
          <w:spacing w:val="-3"/>
          <w:sz w:val="28"/>
        </w:rPr>
        <w:t xml:space="preserve"> </w:t>
      </w:r>
      <w:r>
        <w:rPr>
          <w:sz w:val="28"/>
        </w:rPr>
        <w:t>un aporte inicial, cuyo monto es de libre elección por parte del oferente, el que se deducirá del monto a pagar en las cuotas</w:t>
      </w:r>
      <w:r>
        <w:rPr>
          <w:spacing w:val="-4"/>
          <w:sz w:val="28"/>
        </w:rPr>
        <w:t xml:space="preserve"> </w:t>
      </w:r>
      <w:r>
        <w:rPr>
          <w:sz w:val="28"/>
        </w:rPr>
        <w:t>arriba</w:t>
      </w:r>
      <w:r>
        <w:rPr>
          <w:spacing w:val="-2"/>
          <w:sz w:val="28"/>
        </w:rPr>
        <w:t xml:space="preserve"> </w:t>
      </w:r>
      <w:r>
        <w:rPr>
          <w:sz w:val="28"/>
        </w:rPr>
        <w:t>mencionadas.</w:t>
      </w:r>
      <w:r>
        <w:rPr>
          <w:spacing w:val="-3"/>
          <w:sz w:val="28"/>
        </w:rPr>
        <w:t xml:space="preserve"> </w:t>
      </w:r>
      <w:r>
        <w:rPr>
          <w:sz w:val="28"/>
        </w:rPr>
        <w:t>El</w:t>
      </w:r>
      <w:r>
        <w:rPr>
          <w:spacing w:val="-2"/>
          <w:sz w:val="28"/>
        </w:rPr>
        <w:t xml:space="preserve"> </w:t>
      </w:r>
      <w:r>
        <w:rPr>
          <w:sz w:val="28"/>
        </w:rPr>
        <w:t>valor</w:t>
      </w:r>
      <w:r>
        <w:rPr>
          <w:spacing w:val="-4"/>
          <w:sz w:val="28"/>
        </w:rPr>
        <w:t xml:space="preserve"> </w:t>
      </w:r>
      <w:r>
        <w:rPr>
          <w:sz w:val="28"/>
        </w:rPr>
        <w:t>de la cuota no</w:t>
      </w:r>
      <w:r>
        <w:rPr>
          <w:spacing w:val="-3"/>
          <w:sz w:val="28"/>
        </w:rPr>
        <w:t xml:space="preserve"> </w:t>
      </w:r>
      <w:r>
        <w:rPr>
          <w:sz w:val="28"/>
        </w:rPr>
        <w:t>podrá superar</w:t>
      </w:r>
      <w:r>
        <w:rPr>
          <w:spacing w:val="-4"/>
          <w:sz w:val="28"/>
        </w:rPr>
        <w:t xml:space="preserve"> </w:t>
      </w:r>
      <w:r>
        <w:rPr>
          <w:sz w:val="28"/>
        </w:rPr>
        <w:t>el</w:t>
      </w:r>
      <w:r>
        <w:rPr>
          <w:spacing w:val="-4"/>
          <w:sz w:val="28"/>
        </w:rPr>
        <w:t xml:space="preserve"> </w:t>
      </w:r>
      <w:r>
        <w:rPr>
          <w:sz w:val="28"/>
        </w:rPr>
        <w:t>cincuenta</w:t>
      </w:r>
      <w:r>
        <w:rPr>
          <w:spacing w:val="-2"/>
          <w:sz w:val="28"/>
        </w:rPr>
        <w:t xml:space="preserve"> </w:t>
      </w:r>
      <w:r>
        <w:rPr>
          <w:sz w:val="28"/>
        </w:rPr>
        <w:t>por</w:t>
      </w:r>
      <w:r>
        <w:rPr>
          <w:spacing w:val="-2"/>
          <w:sz w:val="28"/>
        </w:rPr>
        <w:t xml:space="preserve"> </w:t>
      </w:r>
      <w:r>
        <w:rPr>
          <w:sz w:val="28"/>
        </w:rPr>
        <w:t>ciento (50%) de los ingresos del oferente y su grupo familiar conviviente.</w:t>
      </w:r>
    </w:p>
    <w:p w:rsidR="007A75DC" w:rsidRDefault="007A75DC" w:rsidP="007A75DC">
      <w:pPr>
        <w:pStyle w:val="Prrafodelista"/>
        <w:numPr>
          <w:ilvl w:val="0"/>
          <w:numId w:val="19"/>
        </w:numPr>
        <w:tabs>
          <w:tab w:val="left" w:pos="507"/>
          <w:tab w:val="left" w:pos="729"/>
        </w:tabs>
        <w:spacing w:before="97" w:line="259" w:lineRule="auto"/>
        <w:ind w:right="509" w:hanging="1"/>
        <w:jc w:val="both"/>
        <w:rPr>
          <w:sz w:val="28"/>
        </w:rPr>
      </w:pPr>
      <w:r>
        <w:rPr>
          <w:sz w:val="28"/>
        </w:rPr>
        <w:t>GRUPO C: Se integrará con los lotes remanentes de los GRUPOS A y B, no adjudicados por no haber mediado ofertas suficientes durante la compulsa. En este grupo también podrán participar como oferentes las personas jurídicas debidamente constituidas.</w:t>
      </w:r>
      <w:r>
        <w:rPr>
          <w:spacing w:val="-4"/>
          <w:sz w:val="28"/>
        </w:rPr>
        <w:t xml:space="preserve"> </w:t>
      </w:r>
      <w:r>
        <w:rPr>
          <w:sz w:val="28"/>
        </w:rPr>
        <w:t>El</w:t>
      </w:r>
      <w:r>
        <w:rPr>
          <w:spacing w:val="-6"/>
          <w:sz w:val="28"/>
        </w:rPr>
        <w:t xml:space="preserve"> </w:t>
      </w:r>
      <w:r>
        <w:rPr>
          <w:sz w:val="28"/>
        </w:rPr>
        <w:t>pago</w:t>
      </w:r>
      <w:r>
        <w:rPr>
          <w:spacing w:val="-4"/>
          <w:sz w:val="28"/>
        </w:rPr>
        <w:t xml:space="preserve"> </w:t>
      </w:r>
      <w:r>
        <w:rPr>
          <w:sz w:val="28"/>
        </w:rPr>
        <w:t>se</w:t>
      </w:r>
      <w:r>
        <w:rPr>
          <w:spacing w:val="-3"/>
          <w:sz w:val="28"/>
        </w:rPr>
        <w:t xml:space="preserve"> </w:t>
      </w:r>
      <w:r>
        <w:rPr>
          <w:sz w:val="28"/>
        </w:rPr>
        <w:t>efectuará</w:t>
      </w:r>
      <w:r>
        <w:rPr>
          <w:spacing w:val="-4"/>
          <w:sz w:val="28"/>
        </w:rPr>
        <w:t xml:space="preserve"> </w:t>
      </w:r>
      <w:r>
        <w:rPr>
          <w:sz w:val="28"/>
        </w:rPr>
        <w:t>en veinticuatro</w:t>
      </w:r>
      <w:r>
        <w:rPr>
          <w:spacing w:val="-3"/>
          <w:sz w:val="28"/>
        </w:rPr>
        <w:t xml:space="preserve"> </w:t>
      </w:r>
      <w:r>
        <w:rPr>
          <w:sz w:val="28"/>
        </w:rPr>
        <w:t>(24)</w:t>
      </w:r>
      <w:r>
        <w:rPr>
          <w:spacing w:val="-6"/>
          <w:sz w:val="28"/>
        </w:rPr>
        <w:t xml:space="preserve"> </w:t>
      </w:r>
      <w:r>
        <w:rPr>
          <w:sz w:val="28"/>
        </w:rPr>
        <w:t>cuotas</w:t>
      </w:r>
      <w:r>
        <w:rPr>
          <w:spacing w:val="-5"/>
          <w:sz w:val="28"/>
        </w:rPr>
        <w:t xml:space="preserve"> </w:t>
      </w:r>
      <w:r>
        <w:rPr>
          <w:sz w:val="28"/>
        </w:rPr>
        <w:t>mensuales</w:t>
      </w:r>
      <w:r>
        <w:rPr>
          <w:spacing w:val="-4"/>
          <w:sz w:val="28"/>
        </w:rPr>
        <w:t xml:space="preserve"> </w:t>
      </w:r>
      <w:r>
        <w:rPr>
          <w:sz w:val="28"/>
        </w:rPr>
        <w:t>y</w:t>
      </w:r>
      <w:r>
        <w:rPr>
          <w:spacing w:val="-7"/>
          <w:sz w:val="28"/>
        </w:rPr>
        <w:t xml:space="preserve"> </w:t>
      </w:r>
      <w:r>
        <w:rPr>
          <w:sz w:val="28"/>
        </w:rPr>
        <w:t>consecutivas, las que se actualizarán trimestralmente según el índice general de la Cámara Argentina de la Construcción (C.A.C.), siendo el índice base el de la fecha de pago de la primera cuota. Se podrá efectuar un aporte inicial, cuyo monto es de libre elección por parte del oferente,</w:t>
      </w:r>
      <w:r>
        <w:rPr>
          <w:spacing w:val="-4"/>
          <w:sz w:val="28"/>
        </w:rPr>
        <w:t xml:space="preserve"> </w:t>
      </w:r>
      <w:r>
        <w:rPr>
          <w:sz w:val="28"/>
        </w:rPr>
        <w:t>el</w:t>
      </w:r>
      <w:r>
        <w:rPr>
          <w:spacing w:val="-6"/>
          <w:sz w:val="28"/>
        </w:rPr>
        <w:t xml:space="preserve"> </w:t>
      </w:r>
      <w:r>
        <w:rPr>
          <w:sz w:val="28"/>
        </w:rPr>
        <w:t>que</w:t>
      </w:r>
      <w:r>
        <w:rPr>
          <w:spacing w:val="-1"/>
          <w:sz w:val="28"/>
        </w:rPr>
        <w:t xml:space="preserve"> </w:t>
      </w:r>
      <w:r>
        <w:rPr>
          <w:sz w:val="28"/>
        </w:rPr>
        <w:t>se</w:t>
      </w:r>
      <w:r>
        <w:rPr>
          <w:spacing w:val="-4"/>
          <w:sz w:val="28"/>
        </w:rPr>
        <w:t xml:space="preserve"> </w:t>
      </w:r>
      <w:r>
        <w:rPr>
          <w:sz w:val="28"/>
        </w:rPr>
        <w:t>deducirá</w:t>
      </w:r>
      <w:r>
        <w:rPr>
          <w:spacing w:val="-2"/>
          <w:sz w:val="28"/>
        </w:rPr>
        <w:t xml:space="preserve"> </w:t>
      </w:r>
      <w:r>
        <w:rPr>
          <w:sz w:val="28"/>
        </w:rPr>
        <w:t>del</w:t>
      </w:r>
      <w:r>
        <w:rPr>
          <w:spacing w:val="-5"/>
          <w:sz w:val="28"/>
        </w:rPr>
        <w:t xml:space="preserve"> </w:t>
      </w:r>
      <w:r>
        <w:rPr>
          <w:sz w:val="28"/>
        </w:rPr>
        <w:t>monto</w:t>
      </w:r>
      <w:r>
        <w:rPr>
          <w:spacing w:val="-3"/>
          <w:sz w:val="28"/>
        </w:rPr>
        <w:t xml:space="preserve"> </w:t>
      </w:r>
      <w:r>
        <w:rPr>
          <w:sz w:val="28"/>
        </w:rPr>
        <w:t>a</w:t>
      </w:r>
      <w:r>
        <w:rPr>
          <w:spacing w:val="-4"/>
          <w:sz w:val="28"/>
        </w:rPr>
        <w:t xml:space="preserve"> </w:t>
      </w:r>
      <w:r>
        <w:rPr>
          <w:sz w:val="28"/>
        </w:rPr>
        <w:t>pagar</w:t>
      </w:r>
      <w:r>
        <w:rPr>
          <w:spacing w:val="-3"/>
          <w:sz w:val="28"/>
        </w:rPr>
        <w:t xml:space="preserve"> </w:t>
      </w:r>
      <w:r>
        <w:rPr>
          <w:sz w:val="28"/>
        </w:rPr>
        <w:t>en</w:t>
      </w:r>
      <w:r>
        <w:rPr>
          <w:spacing w:val="-4"/>
          <w:sz w:val="28"/>
        </w:rPr>
        <w:t xml:space="preserve"> </w:t>
      </w:r>
      <w:r>
        <w:rPr>
          <w:sz w:val="28"/>
        </w:rPr>
        <w:t>las</w:t>
      </w:r>
      <w:r>
        <w:rPr>
          <w:spacing w:val="-1"/>
          <w:sz w:val="28"/>
        </w:rPr>
        <w:t xml:space="preserve"> </w:t>
      </w:r>
      <w:r>
        <w:rPr>
          <w:sz w:val="28"/>
        </w:rPr>
        <w:t>cuotas</w:t>
      </w:r>
      <w:r>
        <w:rPr>
          <w:spacing w:val="-5"/>
          <w:sz w:val="28"/>
        </w:rPr>
        <w:t xml:space="preserve"> </w:t>
      </w:r>
      <w:r>
        <w:rPr>
          <w:sz w:val="28"/>
        </w:rPr>
        <w:t>arriba</w:t>
      </w:r>
      <w:r>
        <w:rPr>
          <w:spacing w:val="-3"/>
          <w:sz w:val="28"/>
        </w:rPr>
        <w:t xml:space="preserve"> </w:t>
      </w:r>
      <w:r>
        <w:rPr>
          <w:sz w:val="28"/>
        </w:rPr>
        <w:t>mencionadas.</w:t>
      </w:r>
      <w:r>
        <w:rPr>
          <w:spacing w:val="-4"/>
          <w:sz w:val="28"/>
        </w:rPr>
        <w:t xml:space="preserve"> </w:t>
      </w:r>
      <w:r>
        <w:rPr>
          <w:sz w:val="28"/>
        </w:rPr>
        <w:t>En</w:t>
      </w:r>
      <w:r>
        <w:rPr>
          <w:spacing w:val="-1"/>
          <w:sz w:val="28"/>
        </w:rPr>
        <w:t xml:space="preserve"> </w:t>
      </w:r>
      <w:r>
        <w:rPr>
          <w:sz w:val="28"/>
        </w:rPr>
        <w:t>las personas humanas el valor de la cuota no podrá superar</w:t>
      </w:r>
      <w:r>
        <w:rPr>
          <w:spacing w:val="40"/>
          <w:sz w:val="28"/>
        </w:rPr>
        <w:t xml:space="preserve"> </w:t>
      </w:r>
      <w:r>
        <w:rPr>
          <w:sz w:val="28"/>
        </w:rPr>
        <w:t>el</w:t>
      </w:r>
      <w:r>
        <w:rPr>
          <w:spacing w:val="40"/>
          <w:sz w:val="28"/>
        </w:rPr>
        <w:t xml:space="preserve"> </w:t>
      </w:r>
      <w:r>
        <w:rPr>
          <w:sz w:val="28"/>
        </w:rPr>
        <w:t>cincuenta</w:t>
      </w:r>
      <w:r>
        <w:rPr>
          <w:spacing w:val="40"/>
          <w:sz w:val="28"/>
        </w:rPr>
        <w:t xml:space="preserve"> </w:t>
      </w:r>
      <w:r>
        <w:rPr>
          <w:sz w:val="28"/>
        </w:rPr>
        <w:t>por ciento (50%) de los ingresos del oferente y su grupo familiar conviviente.</w:t>
      </w:r>
    </w:p>
    <w:p w:rsidR="007A75DC" w:rsidRDefault="007A75DC" w:rsidP="007A75DC">
      <w:pPr>
        <w:pStyle w:val="Textoindependiente"/>
        <w:ind w:left="0"/>
      </w:pPr>
    </w:p>
    <w:p w:rsidR="007A75DC" w:rsidRDefault="007A75DC" w:rsidP="007A75DC">
      <w:pPr>
        <w:pStyle w:val="Textoindependiente"/>
        <w:spacing w:before="82"/>
        <w:ind w:left="0"/>
      </w:pPr>
    </w:p>
    <w:p w:rsidR="007A75DC" w:rsidRDefault="007A75DC" w:rsidP="007A75DC">
      <w:pPr>
        <w:pStyle w:val="Textoindependiente"/>
        <w:spacing w:line="256" w:lineRule="auto"/>
        <w:ind w:right="522"/>
      </w:pPr>
      <w:r>
        <w:t>El monto base a ofertar por lote de los Grupos A, B y C,</w:t>
      </w:r>
      <w:r>
        <w:rPr>
          <w:spacing w:val="80"/>
        </w:rPr>
        <w:t xml:space="preserve"> </w:t>
      </w:r>
      <w:r>
        <w:t>asciende a la suma de Pesos Diecinueve millones doscientos mil ($ 19.200.000).</w:t>
      </w:r>
    </w:p>
    <w:p w:rsidR="007A75DC" w:rsidRDefault="007A75DC" w:rsidP="007A75DC">
      <w:pPr>
        <w:pStyle w:val="Textoindependiente"/>
        <w:ind w:left="0"/>
      </w:pPr>
    </w:p>
    <w:p w:rsidR="007A75DC" w:rsidRDefault="007A75DC" w:rsidP="007A75DC">
      <w:pPr>
        <w:pStyle w:val="Textoindependiente"/>
        <w:spacing w:before="90"/>
        <w:ind w:left="0"/>
      </w:pPr>
    </w:p>
    <w:p w:rsidR="007A75DC" w:rsidRDefault="007A75DC" w:rsidP="007A75DC">
      <w:pPr>
        <w:pStyle w:val="Textoindependiente"/>
        <w:spacing w:before="1"/>
      </w:pPr>
      <w:r>
        <w:t>Artículo</w:t>
      </w:r>
      <w:r>
        <w:rPr>
          <w:spacing w:val="-13"/>
        </w:rPr>
        <w:t xml:space="preserve"> </w:t>
      </w:r>
      <w:r>
        <w:t>3:</w:t>
      </w:r>
      <w:r>
        <w:rPr>
          <w:spacing w:val="-13"/>
        </w:rPr>
        <w:t xml:space="preserve"> </w:t>
      </w:r>
      <w:r>
        <w:t>Requisitos</w:t>
      </w:r>
      <w:r>
        <w:rPr>
          <w:spacing w:val="-10"/>
        </w:rPr>
        <w:t xml:space="preserve"> </w:t>
      </w:r>
      <w:r>
        <w:t>para</w:t>
      </w:r>
      <w:r>
        <w:rPr>
          <w:spacing w:val="-9"/>
        </w:rPr>
        <w:t xml:space="preserve"> </w:t>
      </w:r>
      <w:r>
        <w:t>ser</w:t>
      </w:r>
      <w:r>
        <w:rPr>
          <w:spacing w:val="-20"/>
        </w:rPr>
        <w:t xml:space="preserve"> </w:t>
      </w:r>
      <w:r>
        <w:rPr>
          <w:spacing w:val="-2"/>
        </w:rPr>
        <w:t>Oferente</w:t>
      </w:r>
    </w:p>
    <w:p w:rsidR="007A75DC" w:rsidRDefault="007A75DC" w:rsidP="007A75DC">
      <w:pPr>
        <w:pStyle w:val="Prrafodelista"/>
        <w:numPr>
          <w:ilvl w:val="0"/>
          <w:numId w:val="19"/>
        </w:numPr>
        <w:tabs>
          <w:tab w:val="left" w:pos="747"/>
        </w:tabs>
        <w:spacing w:before="213" w:line="256" w:lineRule="auto"/>
        <w:ind w:right="504" w:firstLine="0"/>
        <w:jc w:val="both"/>
        <w:rPr>
          <w:sz w:val="28"/>
        </w:rPr>
      </w:pPr>
      <w:r>
        <w:rPr>
          <w:sz w:val="28"/>
        </w:rPr>
        <w:t>Las</w:t>
      </w:r>
      <w:r>
        <w:rPr>
          <w:spacing w:val="-9"/>
          <w:sz w:val="28"/>
        </w:rPr>
        <w:t xml:space="preserve"> </w:t>
      </w:r>
      <w:r>
        <w:rPr>
          <w:sz w:val="28"/>
        </w:rPr>
        <w:t>personas</w:t>
      </w:r>
      <w:r>
        <w:rPr>
          <w:spacing w:val="-9"/>
          <w:sz w:val="28"/>
        </w:rPr>
        <w:t xml:space="preserve"> </w:t>
      </w:r>
      <w:r>
        <w:rPr>
          <w:sz w:val="28"/>
        </w:rPr>
        <w:t>humanas</w:t>
      </w:r>
      <w:r>
        <w:rPr>
          <w:spacing w:val="-9"/>
          <w:sz w:val="28"/>
        </w:rPr>
        <w:t xml:space="preserve"> </w:t>
      </w:r>
      <w:r>
        <w:rPr>
          <w:sz w:val="28"/>
        </w:rPr>
        <w:t>que</w:t>
      </w:r>
      <w:r>
        <w:rPr>
          <w:spacing w:val="-8"/>
          <w:sz w:val="28"/>
        </w:rPr>
        <w:t xml:space="preserve"> </w:t>
      </w:r>
      <w:r>
        <w:rPr>
          <w:sz w:val="28"/>
        </w:rPr>
        <w:t>sean</w:t>
      </w:r>
      <w:r>
        <w:rPr>
          <w:spacing w:val="-11"/>
          <w:sz w:val="28"/>
        </w:rPr>
        <w:t xml:space="preserve"> </w:t>
      </w:r>
      <w:r>
        <w:rPr>
          <w:sz w:val="28"/>
        </w:rPr>
        <w:t>oferentes,</w:t>
      </w:r>
      <w:r>
        <w:rPr>
          <w:spacing w:val="-8"/>
          <w:sz w:val="28"/>
        </w:rPr>
        <w:t xml:space="preserve"> </w:t>
      </w:r>
      <w:r>
        <w:rPr>
          <w:sz w:val="28"/>
        </w:rPr>
        <w:t>deben</w:t>
      </w:r>
      <w:r>
        <w:rPr>
          <w:spacing w:val="-8"/>
          <w:sz w:val="28"/>
        </w:rPr>
        <w:t xml:space="preserve"> </w:t>
      </w:r>
      <w:r>
        <w:rPr>
          <w:sz w:val="28"/>
        </w:rPr>
        <w:t>ser</w:t>
      </w:r>
      <w:r>
        <w:rPr>
          <w:spacing w:val="-6"/>
          <w:sz w:val="28"/>
        </w:rPr>
        <w:t xml:space="preserve"> </w:t>
      </w:r>
      <w:r>
        <w:rPr>
          <w:sz w:val="28"/>
        </w:rPr>
        <w:t>argentinos</w:t>
      </w:r>
      <w:r>
        <w:rPr>
          <w:spacing w:val="-11"/>
          <w:sz w:val="28"/>
        </w:rPr>
        <w:t xml:space="preserve"> </w:t>
      </w:r>
      <w:r>
        <w:rPr>
          <w:sz w:val="28"/>
        </w:rPr>
        <w:t>nativos</w:t>
      </w:r>
      <w:r>
        <w:rPr>
          <w:spacing w:val="-9"/>
          <w:sz w:val="28"/>
        </w:rPr>
        <w:t xml:space="preserve"> </w:t>
      </w:r>
      <w:r>
        <w:rPr>
          <w:sz w:val="28"/>
        </w:rPr>
        <w:t>o</w:t>
      </w:r>
      <w:r>
        <w:rPr>
          <w:spacing w:val="-7"/>
          <w:sz w:val="28"/>
        </w:rPr>
        <w:t xml:space="preserve"> </w:t>
      </w:r>
      <w:r>
        <w:rPr>
          <w:sz w:val="28"/>
        </w:rPr>
        <w:t>por</w:t>
      </w:r>
      <w:r>
        <w:rPr>
          <w:spacing w:val="-13"/>
          <w:sz w:val="28"/>
        </w:rPr>
        <w:t xml:space="preserve"> </w:t>
      </w:r>
      <w:r>
        <w:rPr>
          <w:sz w:val="28"/>
        </w:rPr>
        <w:t>opción, entre</w:t>
      </w:r>
      <w:r>
        <w:rPr>
          <w:spacing w:val="4"/>
          <w:sz w:val="28"/>
        </w:rPr>
        <w:t xml:space="preserve"> </w:t>
      </w:r>
      <w:r>
        <w:rPr>
          <w:sz w:val="28"/>
        </w:rPr>
        <w:t>dieciocho</w:t>
      </w:r>
      <w:r>
        <w:rPr>
          <w:spacing w:val="5"/>
          <w:sz w:val="28"/>
        </w:rPr>
        <w:t xml:space="preserve"> </w:t>
      </w:r>
      <w:r>
        <w:rPr>
          <w:sz w:val="28"/>
        </w:rPr>
        <w:t>(18)</w:t>
      </w:r>
      <w:r>
        <w:rPr>
          <w:spacing w:val="3"/>
          <w:sz w:val="28"/>
        </w:rPr>
        <w:t xml:space="preserve"> </w:t>
      </w:r>
      <w:r>
        <w:rPr>
          <w:sz w:val="28"/>
        </w:rPr>
        <w:t>y</w:t>
      </w:r>
      <w:r>
        <w:rPr>
          <w:spacing w:val="6"/>
          <w:sz w:val="28"/>
        </w:rPr>
        <w:t xml:space="preserve"> </w:t>
      </w:r>
      <w:r>
        <w:rPr>
          <w:sz w:val="28"/>
        </w:rPr>
        <w:t>sesenta</w:t>
      </w:r>
      <w:r>
        <w:rPr>
          <w:spacing w:val="5"/>
          <w:sz w:val="28"/>
        </w:rPr>
        <w:t xml:space="preserve"> </w:t>
      </w:r>
      <w:r>
        <w:rPr>
          <w:sz w:val="28"/>
        </w:rPr>
        <w:t>(60)</w:t>
      </w:r>
      <w:r>
        <w:rPr>
          <w:spacing w:val="3"/>
          <w:sz w:val="28"/>
        </w:rPr>
        <w:t xml:space="preserve"> </w:t>
      </w:r>
      <w:r>
        <w:rPr>
          <w:sz w:val="28"/>
        </w:rPr>
        <w:t>años,</w:t>
      </w:r>
      <w:r>
        <w:rPr>
          <w:spacing w:val="5"/>
          <w:sz w:val="28"/>
        </w:rPr>
        <w:t xml:space="preserve"> </w:t>
      </w:r>
      <w:r>
        <w:rPr>
          <w:sz w:val="28"/>
        </w:rPr>
        <w:t>con</w:t>
      </w:r>
      <w:r>
        <w:rPr>
          <w:spacing w:val="2"/>
          <w:sz w:val="28"/>
        </w:rPr>
        <w:t xml:space="preserve"> </w:t>
      </w:r>
      <w:r>
        <w:rPr>
          <w:sz w:val="28"/>
        </w:rPr>
        <w:t>residencia</w:t>
      </w:r>
      <w:r>
        <w:rPr>
          <w:spacing w:val="10"/>
          <w:sz w:val="28"/>
        </w:rPr>
        <w:t xml:space="preserve"> </w:t>
      </w:r>
      <w:r>
        <w:rPr>
          <w:sz w:val="28"/>
        </w:rPr>
        <w:t>en</w:t>
      </w:r>
      <w:r>
        <w:rPr>
          <w:spacing w:val="5"/>
          <w:sz w:val="28"/>
        </w:rPr>
        <w:t xml:space="preserve"> </w:t>
      </w:r>
      <w:r>
        <w:rPr>
          <w:sz w:val="28"/>
        </w:rPr>
        <w:t>la</w:t>
      </w:r>
      <w:r>
        <w:rPr>
          <w:spacing w:val="5"/>
          <w:sz w:val="28"/>
        </w:rPr>
        <w:t xml:space="preserve"> </w:t>
      </w:r>
      <w:r>
        <w:rPr>
          <w:sz w:val="28"/>
        </w:rPr>
        <w:t>ciudad</w:t>
      </w:r>
      <w:r>
        <w:rPr>
          <w:spacing w:val="5"/>
          <w:sz w:val="28"/>
        </w:rPr>
        <w:t xml:space="preserve"> </w:t>
      </w:r>
      <w:r>
        <w:rPr>
          <w:sz w:val="28"/>
        </w:rPr>
        <w:t>de</w:t>
      </w:r>
      <w:r>
        <w:rPr>
          <w:spacing w:val="5"/>
          <w:sz w:val="28"/>
        </w:rPr>
        <w:t xml:space="preserve"> </w:t>
      </w:r>
      <w:r>
        <w:rPr>
          <w:sz w:val="28"/>
        </w:rPr>
        <w:t>San</w:t>
      </w:r>
      <w:r>
        <w:rPr>
          <w:spacing w:val="5"/>
          <w:sz w:val="28"/>
        </w:rPr>
        <w:t xml:space="preserve"> </w:t>
      </w:r>
      <w:r>
        <w:rPr>
          <w:spacing w:val="-2"/>
          <w:sz w:val="28"/>
        </w:rPr>
        <w:t>Francisco</w:t>
      </w:r>
    </w:p>
    <w:p w:rsidR="007A75DC" w:rsidRDefault="007A75DC" w:rsidP="007A75DC">
      <w:pPr>
        <w:pStyle w:val="Textoindependiente"/>
        <w:spacing w:before="244"/>
        <w:ind w:left="0"/>
        <w:rPr>
          <w:sz w:val="26"/>
        </w:rPr>
      </w:pPr>
    </w:p>
    <w:p w:rsidR="007A75DC" w:rsidRDefault="007A75DC" w:rsidP="007A75DC">
      <w:pPr>
        <w:spacing w:before="1"/>
        <w:ind w:right="477"/>
        <w:jc w:val="right"/>
        <w:rPr>
          <w:sz w:val="26"/>
        </w:rPr>
      </w:pPr>
      <w:r>
        <w:rPr>
          <w:spacing w:val="-10"/>
          <w:sz w:val="26"/>
        </w:rPr>
        <w:t>1</w:t>
      </w:r>
    </w:p>
    <w:p w:rsidR="007A75DC" w:rsidRDefault="007A75DC" w:rsidP="007A75DC">
      <w:pPr>
        <w:jc w:val="right"/>
        <w:rPr>
          <w:sz w:val="26"/>
        </w:rPr>
        <w:sectPr w:rsidR="007A75DC" w:rsidSect="007A75DC">
          <w:pgSz w:w="16840" w:h="23820"/>
          <w:pgMar w:top="1620" w:right="2409" w:bottom="280" w:left="2409" w:header="720" w:footer="720" w:gutter="0"/>
          <w:cols w:space="720"/>
        </w:sectPr>
      </w:pPr>
    </w:p>
    <w:p w:rsidR="007A75DC" w:rsidRDefault="007A75DC" w:rsidP="007A75DC">
      <w:pPr>
        <w:pStyle w:val="Textoindependiente"/>
        <w:spacing w:before="79" w:line="259" w:lineRule="auto"/>
        <w:ind w:right="504"/>
      </w:pPr>
      <w:proofErr w:type="gramStart"/>
      <w:r>
        <w:lastRenderedPageBreak/>
        <w:t>a</w:t>
      </w:r>
      <w:proofErr w:type="gramEnd"/>
      <w:r>
        <w:t xml:space="preserve"> acreditar mediante D.N.I. o certificado de residencia emitido por la Policía de la Provincia de Córdoba. No deben poseer deudas municipales y deben tener un historial crediticio satisfactorio, según información de la Central de Deudores del Sistema Financiero del Banco Central de la República Argentina (BCRA). Ninguno de los integrantes del grupo familiar conviviente puede ser titular de dominio pleno de ningún inmueble o poseer algún derecho personal derivado de</w:t>
      </w:r>
      <w:r>
        <w:rPr>
          <w:spacing w:val="-5"/>
        </w:rPr>
        <w:t xml:space="preserve"> </w:t>
      </w:r>
      <w:r>
        <w:t>un</w:t>
      </w:r>
      <w:r>
        <w:rPr>
          <w:spacing w:val="-1"/>
        </w:rPr>
        <w:t xml:space="preserve"> </w:t>
      </w:r>
      <w:r>
        <w:t>contrato</w:t>
      </w:r>
      <w:r>
        <w:rPr>
          <w:spacing w:val="-7"/>
        </w:rPr>
        <w:t xml:space="preserve"> </w:t>
      </w:r>
      <w:r>
        <w:t>de compra venta, en los Grupos A y B. Las personas humanas podrán</w:t>
      </w:r>
      <w:r>
        <w:rPr>
          <w:spacing w:val="33"/>
        </w:rPr>
        <w:t xml:space="preserve"> </w:t>
      </w:r>
      <w:r>
        <w:t>ser adjudicatarias de un máximo de</w:t>
      </w:r>
      <w:r>
        <w:rPr>
          <w:spacing w:val="40"/>
        </w:rPr>
        <w:t xml:space="preserve"> </w:t>
      </w:r>
      <w:r>
        <w:t>un (1) lote en el Grupo A, dos (2) lotes en el Grupo B, y</w:t>
      </w:r>
      <w:r>
        <w:rPr>
          <w:spacing w:val="19"/>
        </w:rPr>
        <w:t xml:space="preserve"> </w:t>
      </w:r>
      <w:r>
        <w:t>tres (3) lotes en el Grupo C.</w:t>
      </w:r>
    </w:p>
    <w:p w:rsidR="007A75DC" w:rsidRDefault="007A75DC" w:rsidP="007A75DC">
      <w:pPr>
        <w:pStyle w:val="Prrafodelista"/>
        <w:numPr>
          <w:ilvl w:val="0"/>
          <w:numId w:val="19"/>
        </w:numPr>
        <w:tabs>
          <w:tab w:val="left" w:pos="507"/>
          <w:tab w:val="left" w:pos="800"/>
        </w:tabs>
        <w:spacing w:before="188" w:line="259" w:lineRule="auto"/>
        <w:ind w:right="506" w:hanging="1"/>
        <w:jc w:val="both"/>
        <w:rPr>
          <w:sz w:val="28"/>
        </w:rPr>
      </w:pPr>
      <w:r>
        <w:rPr>
          <w:sz w:val="28"/>
        </w:rPr>
        <w:t>En el Grupo A, las personas humanas oferentes junto a su grupo familiar conviviente, deberán</w:t>
      </w:r>
      <w:r>
        <w:rPr>
          <w:spacing w:val="-8"/>
          <w:sz w:val="28"/>
        </w:rPr>
        <w:t xml:space="preserve"> </w:t>
      </w:r>
      <w:r>
        <w:rPr>
          <w:sz w:val="28"/>
        </w:rPr>
        <w:t>poseer</w:t>
      </w:r>
      <w:r>
        <w:rPr>
          <w:spacing w:val="-12"/>
          <w:sz w:val="28"/>
        </w:rPr>
        <w:t xml:space="preserve"> </w:t>
      </w:r>
      <w:r>
        <w:rPr>
          <w:sz w:val="28"/>
        </w:rPr>
        <w:t>ingresos</w:t>
      </w:r>
      <w:r>
        <w:rPr>
          <w:spacing w:val="-10"/>
          <w:sz w:val="28"/>
        </w:rPr>
        <w:t xml:space="preserve"> </w:t>
      </w:r>
      <w:r>
        <w:rPr>
          <w:sz w:val="28"/>
        </w:rPr>
        <w:t>comprobables</w:t>
      </w:r>
      <w:r>
        <w:rPr>
          <w:spacing w:val="-12"/>
          <w:sz w:val="28"/>
        </w:rPr>
        <w:t xml:space="preserve"> </w:t>
      </w:r>
      <w:r>
        <w:rPr>
          <w:sz w:val="28"/>
        </w:rPr>
        <w:t>en</w:t>
      </w:r>
      <w:r>
        <w:rPr>
          <w:spacing w:val="-10"/>
          <w:sz w:val="28"/>
        </w:rPr>
        <w:t xml:space="preserve"> </w:t>
      </w:r>
      <w:r>
        <w:rPr>
          <w:sz w:val="28"/>
        </w:rPr>
        <w:t>los</w:t>
      </w:r>
      <w:r>
        <w:rPr>
          <w:spacing w:val="-11"/>
          <w:sz w:val="28"/>
        </w:rPr>
        <w:t xml:space="preserve"> </w:t>
      </w:r>
      <w:r>
        <w:rPr>
          <w:sz w:val="28"/>
        </w:rPr>
        <w:t>últimos</w:t>
      </w:r>
      <w:r>
        <w:rPr>
          <w:spacing w:val="-13"/>
          <w:sz w:val="28"/>
        </w:rPr>
        <w:t xml:space="preserve"> </w:t>
      </w:r>
      <w:r>
        <w:rPr>
          <w:sz w:val="28"/>
        </w:rPr>
        <w:t>doce</w:t>
      </w:r>
      <w:r>
        <w:rPr>
          <w:spacing w:val="-10"/>
          <w:sz w:val="28"/>
        </w:rPr>
        <w:t xml:space="preserve"> </w:t>
      </w:r>
      <w:r>
        <w:rPr>
          <w:sz w:val="28"/>
        </w:rPr>
        <w:t>(12)</w:t>
      </w:r>
      <w:r>
        <w:rPr>
          <w:spacing w:val="-15"/>
          <w:sz w:val="28"/>
        </w:rPr>
        <w:t xml:space="preserve"> </w:t>
      </w:r>
      <w:r>
        <w:rPr>
          <w:sz w:val="28"/>
        </w:rPr>
        <w:t>meses,</w:t>
      </w:r>
      <w:r>
        <w:rPr>
          <w:spacing w:val="-4"/>
          <w:sz w:val="28"/>
        </w:rPr>
        <w:t xml:space="preserve"> </w:t>
      </w:r>
      <w:r>
        <w:rPr>
          <w:sz w:val="28"/>
        </w:rPr>
        <w:t>siendo</w:t>
      </w:r>
      <w:r>
        <w:rPr>
          <w:spacing w:val="-6"/>
          <w:sz w:val="28"/>
        </w:rPr>
        <w:t xml:space="preserve"> </w:t>
      </w:r>
      <w:r>
        <w:rPr>
          <w:sz w:val="28"/>
        </w:rPr>
        <w:t>al</w:t>
      </w:r>
      <w:r>
        <w:rPr>
          <w:spacing w:val="-8"/>
          <w:sz w:val="28"/>
        </w:rPr>
        <w:t xml:space="preserve"> </w:t>
      </w:r>
      <w:r>
        <w:rPr>
          <w:sz w:val="28"/>
        </w:rPr>
        <w:t>menos el último no inferior a $ 630.000 y hasta $ 1.200.000.</w:t>
      </w:r>
    </w:p>
    <w:p w:rsidR="007A75DC" w:rsidRDefault="007A75DC" w:rsidP="007A75DC">
      <w:pPr>
        <w:pStyle w:val="Prrafodelista"/>
        <w:numPr>
          <w:ilvl w:val="0"/>
          <w:numId w:val="19"/>
        </w:numPr>
        <w:tabs>
          <w:tab w:val="left" w:pos="507"/>
          <w:tab w:val="left" w:pos="817"/>
        </w:tabs>
        <w:spacing w:before="185"/>
        <w:ind w:right="504" w:hanging="1"/>
        <w:jc w:val="both"/>
        <w:rPr>
          <w:sz w:val="28"/>
        </w:rPr>
      </w:pPr>
      <w:r>
        <w:rPr>
          <w:sz w:val="28"/>
        </w:rPr>
        <w:t>En el Grupo B, las personas humanas oferentes deberán poseer ingresos comprobables</w:t>
      </w:r>
      <w:r>
        <w:rPr>
          <w:spacing w:val="31"/>
          <w:sz w:val="28"/>
        </w:rPr>
        <w:t xml:space="preserve"> </w:t>
      </w:r>
      <w:r>
        <w:rPr>
          <w:sz w:val="28"/>
        </w:rPr>
        <w:t>en</w:t>
      </w:r>
      <w:r>
        <w:rPr>
          <w:spacing w:val="29"/>
          <w:sz w:val="28"/>
        </w:rPr>
        <w:t xml:space="preserve"> </w:t>
      </w:r>
      <w:r>
        <w:rPr>
          <w:sz w:val="28"/>
        </w:rPr>
        <w:t>los</w:t>
      </w:r>
      <w:r>
        <w:rPr>
          <w:spacing w:val="30"/>
          <w:sz w:val="28"/>
        </w:rPr>
        <w:t xml:space="preserve"> </w:t>
      </w:r>
      <w:r>
        <w:rPr>
          <w:sz w:val="28"/>
        </w:rPr>
        <w:t>últimos</w:t>
      </w:r>
      <w:r>
        <w:rPr>
          <w:spacing w:val="29"/>
          <w:sz w:val="28"/>
        </w:rPr>
        <w:t xml:space="preserve"> </w:t>
      </w:r>
      <w:r>
        <w:rPr>
          <w:sz w:val="28"/>
        </w:rPr>
        <w:t>doce</w:t>
      </w:r>
      <w:r>
        <w:rPr>
          <w:spacing w:val="30"/>
          <w:sz w:val="28"/>
        </w:rPr>
        <w:t xml:space="preserve"> </w:t>
      </w:r>
      <w:r>
        <w:rPr>
          <w:sz w:val="28"/>
        </w:rPr>
        <w:t>(12)</w:t>
      </w:r>
      <w:r>
        <w:rPr>
          <w:spacing w:val="27"/>
          <w:sz w:val="28"/>
        </w:rPr>
        <w:t xml:space="preserve"> </w:t>
      </w:r>
      <w:r>
        <w:rPr>
          <w:sz w:val="28"/>
        </w:rPr>
        <w:t>meses,</w:t>
      </w:r>
      <w:r>
        <w:rPr>
          <w:spacing w:val="30"/>
          <w:sz w:val="28"/>
        </w:rPr>
        <w:t xml:space="preserve"> </w:t>
      </w:r>
      <w:r>
        <w:rPr>
          <w:sz w:val="28"/>
        </w:rPr>
        <w:t>siendo</w:t>
      </w:r>
      <w:r>
        <w:rPr>
          <w:spacing w:val="33"/>
          <w:sz w:val="28"/>
        </w:rPr>
        <w:t xml:space="preserve"> </w:t>
      </w:r>
      <w:r>
        <w:rPr>
          <w:sz w:val="28"/>
        </w:rPr>
        <w:t>al</w:t>
      </w:r>
      <w:r>
        <w:rPr>
          <w:spacing w:val="26"/>
          <w:sz w:val="28"/>
        </w:rPr>
        <w:t xml:space="preserve"> </w:t>
      </w:r>
      <w:r>
        <w:rPr>
          <w:sz w:val="28"/>
        </w:rPr>
        <w:t>menos</w:t>
      </w:r>
      <w:r>
        <w:rPr>
          <w:spacing w:val="26"/>
          <w:sz w:val="28"/>
        </w:rPr>
        <w:t xml:space="preserve"> </w:t>
      </w:r>
      <w:r>
        <w:rPr>
          <w:sz w:val="28"/>
        </w:rPr>
        <w:t>el</w:t>
      </w:r>
      <w:r>
        <w:rPr>
          <w:spacing w:val="8"/>
          <w:sz w:val="28"/>
        </w:rPr>
        <w:t xml:space="preserve"> </w:t>
      </w:r>
      <w:r>
        <w:rPr>
          <w:sz w:val="28"/>
        </w:rPr>
        <w:t>último</w:t>
      </w:r>
      <w:r>
        <w:rPr>
          <w:spacing w:val="10"/>
          <w:sz w:val="28"/>
        </w:rPr>
        <w:t xml:space="preserve"> </w:t>
      </w:r>
      <w:r>
        <w:rPr>
          <w:sz w:val="28"/>
        </w:rPr>
        <w:t>superior</w:t>
      </w:r>
      <w:r>
        <w:rPr>
          <w:spacing w:val="9"/>
          <w:sz w:val="28"/>
        </w:rPr>
        <w:t xml:space="preserve"> </w:t>
      </w:r>
      <w:r>
        <w:rPr>
          <w:sz w:val="28"/>
        </w:rPr>
        <w:t>a</w:t>
      </w:r>
      <w:r>
        <w:rPr>
          <w:spacing w:val="-8"/>
          <w:sz w:val="28"/>
        </w:rPr>
        <w:t xml:space="preserve"> </w:t>
      </w:r>
      <w:r>
        <w:rPr>
          <w:spacing w:val="-10"/>
          <w:sz w:val="28"/>
        </w:rPr>
        <w:t>$</w:t>
      </w:r>
    </w:p>
    <w:p w:rsidR="007A75DC" w:rsidRDefault="007A75DC" w:rsidP="007A75DC">
      <w:pPr>
        <w:pStyle w:val="Textoindependiente"/>
        <w:spacing w:before="5"/>
      </w:pPr>
      <w:r>
        <w:t>1.200.000</w:t>
      </w:r>
      <w:r>
        <w:rPr>
          <w:spacing w:val="-11"/>
        </w:rPr>
        <w:t xml:space="preserve"> </w:t>
      </w:r>
      <w:r>
        <w:t>y</w:t>
      </w:r>
      <w:r>
        <w:rPr>
          <w:spacing w:val="-13"/>
        </w:rPr>
        <w:t xml:space="preserve"> </w:t>
      </w:r>
      <w:r>
        <w:t>hasta</w:t>
      </w:r>
      <w:r>
        <w:rPr>
          <w:spacing w:val="-10"/>
        </w:rPr>
        <w:t xml:space="preserve"> </w:t>
      </w:r>
      <w:r>
        <w:t>$</w:t>
      </w:r>
      <w:r>
        <w:rPr>
          <w:spacing w:val="-10"/>
        </w:rPr>
        <w:t xml:space="preserve"> </w:t>
      </w:r>
      <w:r>
        <w:rPr>
          <w:spacing w:val="-2"/>
        </w:rPr>
        <w:t>3.000.000.</w:t>
      </w:r>
    </w:p>
    <w:p w:rsidR="007A75DC" w:rsidRDefault="007A75DC" w:rsidP="007A75DC">
      <w:pPr>
        <w:pStyle w:val="Prrafodelista"/>
        <w:numPr>
          <w:ilvl w:val="0"/>
          <w:numId w:val="19"/>
        </w:numPr>
        <w:tabs>
          <w:tab w:val="left" w:pos="507"/>
          <w:tab w:val="left" w:pos="817"/>
        </w:tabs>
        <w:spacing w:before="217"/>
        <w:ind w:right="504" w:hanging="1"/>
        <w:jc w:val="both"/>
        <w:rPr>
          <w:sz w:val="28"/>
        </w:rPr>
      </w:pPr>
      <w:r>
        <w:rPr>
          <w:sz w:val="28"/>
        </w:rPr>
        <w:t>En el Grupo C, las personas humanas oferentes deberán poseer ingresos comprobables en los últimos doce (12) meses, siendo al menos el último superior a</w:t>
      </w:r>
      <w:r>
        <w:rPr>
          <w:spacing w:val="-5"/>
          <w:sz w:val="28"/>
        </w:rPr>
        <w:t xml:space="preserve"> </w:t>
      </w:r>
      <w:r>
        <w:rPr>
          <w:sz w:val="28"/>
        </w:rPr>
        <w:t xml:space="preserve">$ </w:t>
      </w:r>
      <w:r>
        <w:rPr>
          <w:spacing w:val="-2"/>
          <w:sz w:val="28"/>
        </w:rPr>
        <w:t>3.000.000.</w:t>
      </w:r>
    </w:p>
    <w:p w:rsidR="007A75DC" w:rsidRDefault="007A75DC" w:rsidP="007A75DC">
      <w:pPr>
        <w:pStyle w:val="Prrafodelista"/>
        <w:numPr>
          <w:ilvl w:val="0"/>
          <w:numId w:val="19"/>
        </w:numPr>
        <w:tabs>
          <w:tab w:val="left" w:pos="507"/>
          <w:tab w:val="left" w:pos="800"/>
        </w:tabs>
        <w:spacing w:before="197" w:line="259" w:lineRule="auto"/>
        <w:ind w:right="506" w:hanging="1"/>
        <w:jc w:val="both"/>
        <w:rPr>
          <w:sz w:val="28"/>
        </w:rPr>
      </w:pPr>
      <w:r>
        <w:rPr>
          <w:sz w:val="28"/>
        </w:rPr>
        <w:t>Las personas jurídicas debidamente constituidas que sean oferentes, deben acreditar su personería jurídica y representación legal y tener domicilio legal en la ciudad de San Francisco. No deben poseer deudas municipales y deben tener un historial crediticio satisfactorio, según información de la Central de Deudores del Sistema Financiero del Banco Central de la República Argentina (BCRA). Las personas jurídicas sin fines de lucro podrán ser adjudicatarias de un máximo de diez (10) lotes, y las demás personas jurídicas un máximo de tres (3) lotes.</w:t>
      </w:r>
    </w:p>
    <w:p w:rsidR="007A75DC" w:rsidRDefault="007A75DC" w:rsidP="007A75DC">
      <w:pPr>
        <w:pStyle w:val="Textoindependiente"/>
        <w:ind w:left="0"/>
      </w:pPr>
    </w:p>
    <w:p w:rsidR="007A75DC" w:rsidRDefault="007A75DC" w:rsidP="007A75DC">
      <w:pPr>
        <w:pStyle w:val="Textoindependiente"/>
        <w:spacing w:before="81"/>
        <w:ind w:left="0"/>
      </w:pPr>
    </w:p>
    <w:p w:rsidR="007A75DC" w:rsidRDefault="007A75DC" w:rsidP="007A75DC">
      <w:pPr>
        <w:pStyle w:val="Textoindependiente"/>
      </w:pPr>
      <w:r>
        <w:t>Artículo</w:t>
      </w:r>
      <w:r>
        <w:rPr>
          <w:spacing w:val="-8"/>
        </w:rPr>
        <w:t xml:space="preserve"> </w:t>
      </w:r>
      <w:r>
        <w:t>4:</w:t>
      </w:r>
      <w:r>
        <w:rPr>
          <w:spacing w:val="-6"/>
        </w:rPr>
        <w:t xml:space="preserve"> </w:t>
      </w:r>
      <w:r>
        <w:t>Forma</w:t>
      </w:r>
      <w:r>
        <w:rPr>
          <w:spacing w:val="-8"/>
        </w:rPr>
        <w:t xml:space="preserve"> </w:t>
      </w:r>
      <w:r>
        <w:t>de</w:t>
      </w:r>
      <w:r>
        <w:rPr>
          <w:spacing w:val="-4"/>
        </w:rPr>
        <w:t xml:space="preserve"> </w:t>
      </w:r>
      <w:r>
        <w:t>Selección</w:t>
      </w:r>
      <w:r>
        <w:rPr>
          <w:spacing w:val="-5"/>
        </w:rPr>
        <w:t xml:space="preserve"> </w:t>
      </w:r>
      <w:r>
        <w:t>de</w:t>
      </w:r>
      <w:r>
        <w:rPr>
          <w:spacing w:val="-5"/>
        </w:rPr>
        <w:t xml:space="preserve"> </w:t>
      </w:r>
      <w:r>
        <w:rPr>
          <w:spacing w:val="-2"/>
        </w:rPr>
        <w:t>Oferentes</w:t>
      </w:r>
    </w:p>
    <w:p w:rsidR="007A75DC" w:rsidRDefault="007A75DC" w:rsidP="007A75DC">
      <w:pPr>
        <w:pStyle w:val="Textoindependiente"/>
        <w:spacing w:before="101" w:line="259" w:lineRule="auto"/>
        <w:ind w:right="519"/>
      </w:pPr>
      <w:r>
        <w:t xml:space="preserve">La selección de los adjudicatarios de los lotes se realizará mediante el siguiente </w:t>
      </w:r>
      <w:r>
        <w:rPr>
          <w:spacing w:val="-2"/>
        </w:rPr>
        <w:t>procedimiento:</w:t>
      </w:r>
    </w:p>
    <w:p w:rsidR="007A75DC" w:rsidRDefault="007A75DC" w:rsidP="007A75DC">
      <w:pPr>
        <w:pStyle w:val="Prrafodelista"/>
        <w:numPr>
          <w:ilvl w:val="1"/>
          <w:numId w:val="19"/>
        </w:numPr>
        <w:tabs>
          <w:tab w:val="left" w:pos="877"/>
        </w:tabs>
        <w:spacing w:before="187" w:line="259" w:lineRule="auto"/>
        <w:ind w:right="507" w:firstLine="130"/>
        <w:jc w:val="both"/>
        <w:rPr>
          <w:sz w:val="28"/>
        </w:rPr>
      </w:pPr>
      <w:r>
        <w:rPr>
          <w:sz w:val="28"/>
        </w:rPr>
        <w:t>Inscripción: Los interesados que cumplan con los requisitos establecidos en el Artículo 2 deberán inscribirse en el registro que habilitará la Municipalidad a tal efecto, dentro del plazo que se determine. La inscripción será gratuita y deberá realizarse en la forma y lugar que se indique. No podrán inscribirse quienes fueren autoridades y/o funcionarios</w:t>
      </w:r>
      <w:r>
        <w:rPr>
          <w:spacing w:val="-4"/>
          <w:sz w:val="28"/>
        </w:rPr>
        <w:t xml:space="preserve"> </w:t>
      </w:r>
      <w:r>
        <w:rPr>
          <w:sz w:val="28"/>
        </w:rPr>
        <w:t>municipales</w:t>
      </w:r>
      <w:r>
        <w:rPr>
          <w:spacing w:val="-4"/>
          <w:sz w:val="28"/>
        </w:rPr>
        <w:t xml:space="preserve"> </w:t>
      </w:r>
      <w:r>
        <w:rPr>
          <w:sz w:val="28"/>
        </w:rPr>
        <w:t>y</w:t>
      </w:r>
      <w:r>
        <w:rPr>
          <w:spacing w:val="-9"/>
          <w:sz w:val="28"/>
        </w:rPr>
        <w:t xml:space="preserve"> </w:t>
      </w:r>
      <w:r>
        <w:rPr>
          <w:sz w:val="28"/>
        </w:rPr>
        <w:t>su</w:t>
      </w:r>
      <w:r>
        <w:rPr>
          <w:spacing w:val="-1"/>
          <w:sz w:val="28"/>
        </w:rPr>
        <w:t xml:space="preserve"> </w:t>
      </w:r>
      <w:r>
        <w:rPr>
          <w:sz w:val="28"/>
        </w:rPr>
        <w:t>grupo</w:t>
      </w:r>
      <w:r>
        <w:rPr>
          <w:spacing w:val="-4"/>
          <w:sz w:val="28"/>
        </w:rPr>
        <w:t xml:space="preserve"> </w:t>
      </w:r>
      <w:r>
        <w:rPr>
          <w:sz w:val="28"/>
        </w:rPr>
        <w:t>conviviente. Cuando</w:t>
      </w:r>
      <w:r>
        <w:rPr>
          <w:spacing w:val="-4"/>
          <w:sz w:val="28"/>
        </w:rPr>
        <w:t xml:space="preserve"> </w:t>
      </w:r>
      <w:r>
        <w:rPr>
          <w:sz w:val="28"/>
        </w:rPr>
        <w:t>los</w:t>
      </w:r>
      <w:r>
        <w:rPr>
          <w:spacing w:val="-3"/>
          <w:sz w:val="28"/>
        </w:rPr>
        <w:t xml:space="preserve"> </w:t>
      </w:r>
      <w:r>
        <w:rPr>
          <w:sz w:val="28"/>
        </w:rPr>
        <w:t>que</w:t>
      </w:r>
      <w:r>
        <w:rPr>
          <w:spacing w:val="-4"/>
          <w:sz w:val="28"/>
        </w:rPr>
        <w:t xml:space="preserve"> </w:t>
      </w:r>
      <w:r>
        <w:rPr>
          <w:sz w:val="28"/>
        </w:rPr>
        <w:t>se</w:t>
      </w:r>
      <w:r>
        <w:rPr>
          <w:spacing w:val="-3"/>
          <w:sz w:val="28"/>
        </w:rPr>
        <w:t xml:space="preserve"> </w:t>
      </w:r>
      <w:r>
        <w:rPr>
          <w:sz w:val="28"/>
        </w:rPr>
        <w:t>inscribieren</w:t>
      </w:r>
      <w:r>
        <w:rPr>
          <w:spacing w:val="-4"/>
          <w:sz w:val="28"/>
        </w:rPr>
        <w:t xml:space="preserve"> </w:t>
      </w:r>
      <w:r>
        <w:rPr>
          <w:sz w:val="28"/>
        </w:rPr>
        <w:t>tuvieren parentesco</w:t>
      </w:r>
      <w:r>
        <w:rPr>
          <w:spacing w:val="-4"/>
          <w:sz w:val="28"/>
        </w:rPr>
        <w:t xml:space="preserve"> </w:t>
      </w:r>
      <w:r>
        <w:rPr>
          <w:sz w:val="28"/>
        </w:rPr>
        <w:t>en</w:t>
      </w:r>
      <w:r>
        <w:rPr>
          <w:spacing w:val="-4"/>
          <w:sz w:val="28"/>
        </w:rPr>
        <w:t xml:space="preserve"> </w:t>
      </w:r>
      <w:r>
        <w:rPr>
          <w:sz w:val="28"/>
        </w:rPr>
        <w:t>línea</w:t>
      </w:r>
      <w:r>
        <w:rPr>
          <w:spacing w:val="-1"/>
          <w:sz w:val="28"/>
        </w:rPr>
        <w:t xml:space="preserve"> </w:t>
      </w:r>
      <w:r>
        <w:rPr>
          <w:sz w:val="28"/>
        </w:rPr>
        <w:t>recta en</w:t>
      </w:r>
      <w:r>
        <w:rPr>
          <w:spacing w:val="-1"/>
          <w:sz w:val="28"/>
        </w:rPr>
        <w:t xml:space="preserve"> </w:t>
      </w:r>
      <w:r>
        <w:rPr>
          <w:sz w:val="28"/>
        </w:rPr>
        <w:t>cualquier</w:t>
      </w:r>
      <w:r>
        <w:rPr>
          <w:spacing w:val="-2"/>
          <w:sz w:val="28"/>
        </w:rPr>
        <w:t xml:space="preserve"> </w:t>
      </w:r>
      <w:r>
        <w:rPr>
          <w:sz w:val="28"/>
        </w:rPr>
        <w:t>grado</w:t>
      </w:r>
      <w:r>
        <w:rPr>
          <w:spacing w:val="-4"/>
          <w:sz w:val="28"/>
        </w:rPr>
        <w:t xml:space="preserve"> </w:t>
      </w:r>
      <w:r>
        <w:rPr>
          <w:sz w:val="28"/>
        </w:rPr>
        <w:t>y</w:t>
      </w:r>
      <w:r>
        <w:rPr>
          <w:spacing w:val="-5"/>
          <w:sz w:val="28"/>
        </w:rPr>
        <w:t xml:space="preserve"> </w:t>
      </w:r>
      <w:r>
        <w:rPr>
          <w:sz w:val="28"/>
        </w:rPr>
        <w:t>en</w:t>
      </w:r>
      <w:r>
        <w:rPr>
          <w:spacing w:val="-1"/>
          <w:sz w:val="28"/>
        </w:rPr>
        <w:t xml:space="preserve"> </w:t>
      </w:r>
      <w:r>
        <w:rPr>
          <w:sz w:val="28"/>
        </w:rPr>
        <w:t>línea</w:t>
      </w:r>
      <w:r>
        <w:rPr>
          <w:spacing w:val="-1"/>
          <w:sz w:val="28"/>
        </w:rPr>
        <w:t xml:space="preserve"> </w:t>
      </w:r>
      <w:r>
        <w:rPr>
          <w:sz w:val="28"/>
        </w:rPr>
        <w:t>colateral</w:t>
      </w:r>
      <w:r>
        <w:rPr>
          <w:spacing w:val="-5"/>
          <w:sz w:val="28"/>
        </w:rPr>
        <w:t xml:space="preserve"> </w:t>
      </w:r>
      <w:r>
        <w:rPr>
          <w:sz w:val="28"/>
        </w:rPr>
        <w:t>hasta el segundo grado inclusive, con autoridades y/o funcionarios municipales, deberán así manifestarlo en el acto de inscripción.</w:t>
      </w:r>
    </w:p>
    <w:p w:rsidR="007A75DC" w:rsidRDefault="007A75DC" w:rsidP="007A75DC">
      <w:pPr>
        <w:pStyle w:val="Prrafodelista"/>
        <w:numPr>
          <w:ilvl w:val="0"/>
          <w:numId w:val="19"/>
        </w:numPr>
        <w:tabs>
          <w:tab w:val="left" w:pos="507"/>
          <w:tab w:val="left" w:pos="729"/>
        </w:tabs>
        <w:spacing w:before="190" w:line="259" w:lineRule="auto"/>
        <w:ind w:right="501" w:hanging="1"/>
        <w:jc w:val="both"/>
        <w:rPr>
          <w:sz w:val="28"/>
        </w:rPr>
      </w:pPr>
      <w:r>
        <w:rPr>
          <w:sz w:val="28"/>
        </w:rPr>
        <w:t>Mecanismo de Selección: La selección de los oferentes de los lotes se realizará mediante el siguiente orden de prioridad de cada postulante, a saber: 1.) Con un cupo de hasta veinte (20) lotes: Personas humanas que acrediten su discapacidad o de un miembro conviviente del grupo familiar, mediante el Certificado Único de Discapacidad (CUD). Tendrán dentro de este grupo de personas prioridad quienes hubieren ofertado el mayor monto; a igualdad de monto, quienes tengan un mayor anticipo ofertado, y a igualdad de monto y anticipo ofertado, se efectuará un sorteo entre los mismos. 2.) Personas humanas con mayor monto ofertado; 3.) Personas humanas que a</w:t>
      </w:r>
      <w:r>
        <w:rPr>
          <w:spacing w:val="40"/>
          <w:sz w:val="28"/>
        </w:rPr>
        <w:t xml:space="preserve"> </w:t>
      </w:r>
      <w:r>
        <w:rPr>
          <w:sz w:val="28"/>
        </w:rPr>
        <w:t>igualdad de</w:t>
      </w:r>
      <w:r>
        <w:rPr>
          <w:spacing w:val="-11"/>
          <w:sz w:val="28"/>
        </w:rPr>
        <w:t xml:space="preserve"> </w:t>
      </w:r>
      <w:r>
        <w:rPr>
          <w:sz w:val="28"/>
        </w:rPr>
        <w:t>monto,</w:t>
      </w:r>
      <w:r>
        <w:rPr>
          <w:spacing w:val="-9"/>
          <w:sz w:val="28"/>
        </w:rPr>
        <w:t xml:space="preserve"> </w:t>
      </w:r>
      <w:r>
        <w:rPr>
          <w:sz w:val="28"/>
        </w:rPr>
        <w:t>tengan</w:t>
      </w:r>
      <w:r>
        <w:rPr>
          <w:spacing w:val="-10"/>
          <w:sz w:val="28"/>
        </w:rPr>
        <w:t xml:space="preserve"> </w:t>
      </w:r>
      <w:r>
        <w:rPr>
          <w:sz w:val="28"/>
        </w:rPr>
        <w:t>un</w:t>
      </w:r>
      <w:r>
        <w:rPr>
          <w:spacing w:val="-11"/>
          <w:sz w:val="28"/>
        </w:rPr>
        <w:t xml:space="preserve"> </w:t>
      </w:r>
      <w:r>
        <w:rPr>
          <w:sz w:val="28"/>
        </w:rPr>
        <w:t>mayor</w:t>
      </w:r>
      <w:r>
        <w:rPr>
          <w:spacing w:val="-9"/>
          <w:sz w:val="28"/>
        </w:rPr>
        <w:t xml:space="preserve"> </w:t>
      </w:r>
      <w:r>
        <w:rPr>
          <w:sz w:val="28"/>
        </w:rPr>
        <w:t>anticipo</w:t>
      </w:r>
      <w:r>
        <w:rPr>
          <w:spacing w:val="-9"/>
          <w:sz w:val="28"/>
        </w:rPr>
        <w:t xml:space="preserve"> </w:t>
      </w:r>
      <w:r>
        <w:rPr>
          <w:sz w:val="28"/>
        </w:rPr>
        <w:t>ofertado;</w:t>
      </w:r>
      <w:r>
        <w:rPr>
          <w:spacing w:val="-8"/>
          <w:sz w:val="28"/>
        </w:rPr>
        <w:t xml:space="preserve"> </w:t>
      </w:r>
      <w:r>
        <w:rPr>
          <w:sz w:val="28"/>
        </w:rPr>
        <w:t>4.)</w:t>
      </w:r>
      <w:r>
        <w:rPr>
          <w:spacing w:val="-8"/>
          <w:sz w:val="28"/>
        </w:rPr>
        <w:t xml:space="preserve"> </w:t>
      </w:r>
      <w:r>
        <w:rPr>
          <w:sz w:val="28"/>
        </w:rPr>
        <w:t>Cuando</w:t>
      </w:r>
      <w:r>
        <w:rPr>
          <w:spacing w:val="-7"/>
          <w:sz w:val="28"/>
        </w:rPr>
        <w:t xml:space="preserve"> </w:t>
      </w:r>
      <w:r>
        <w:rPr>
          <w:sz w:val="28"/>
        </w:rPr>
        <w:t>las</w:t>
      </w:r>
      <w:r>
        <w:rPr>
          <w:spacing w:val="-10"/>
          <w:sz w:val="28"/>
        </w:rPr>
        <w:t xml:space="preserve"> </w:t>
      </w:r>
      <w:r>
        <w:rPr>
          <w:sz w:val="28"/>
        </w:rPr>
        <w:t>personas</w:t>
      </w:r>
      <w:r>
        <w:rPr>
          <w:spacing w:val="-8"/>
          <w:sz w:val="28"/>
        </w:rPr>
        <w:t xml:space="preserve"> </w:t>
      </w:r>
      <w:r>
        <w:rPr>
          <w:sz w:val="28"/>
        </w:rPr>
        <w:t>humanas</w:t>
      </w:r>
      <w:r>
        <w:rPr>
          <w:spacing w:val="-11"/>
          <w:sz w:val="28"/>
        </w:rPr>
        <w:t xml:space="preserve"> </w:t>
      </w:r>
      <w:r>
        <w:rPr>
          <w:sz w:val="28"/>
        </w:rPr>
        <w:t>tuvieren igualdad de monto y anticipo ofertado, se efectuará un sorteo entre los mismos; 5.) Personas jurídicas sin fines de lucro (sindicatos, cooperativas, etc.); 6.) Cuando las personas jurídicas sin fines de lucro tuvieren igualdad de monto y anticipo ofertado, se efectuará</w:t>
      </w:r>
      <w:r>
        <w:rPr>
          <w:spacing w:val="-1"/>
          <w:sz w:val="28"/>
        </w:rPr>
        <w:t xml:space="preserve"> </w:t>
      </w:r>
      <w:r>
        <w:rPr>
          <w:sz w:val="28"/>
        </w:rPr>
        <w:t>un</w:t>
      </w:r>
      <w:r>
        <w:rPr>
          <w:spacing w:val="-1"/>
          <w:sz w:val="28"/>
        </w:rPr>
        <w:t xml:space="preserve"> </w:t>
      </w:r>
      <w:r>
        <w:rPr>
          <w:sz w:val="28"/>
        </w:rPr>
        <w:t>sorteo</w:t>
      </w:r>
      <w:r>
        <w:rPr>
          <w:spacing w:val="-1"/>
          <w:sz w:val="28"/>
        </w:rPr>
        <w:t xml:space="preserve"> </w:t>
      </w:r>
      <w:r>
        <w:rPr>
          <w:sz w:val="28"/>
        </w:rPr>
        <w:t>entre los</w:t>
      </w:r>
      <w:r>
        <w:rPr>
          <w:spacing w:val="-1"/>
          <w:sz w:val="28"/>
        </w:rPr>
        <w:t xml:space="preserve"> </w:t>
      </w:r>
      <w:r>
        <w:rPr>
          <w:sz w:val="28"/>
        </w:rPr>
        <w:t>mismos;</w:t>
      </w:r>
      <w:r>
        <w:rPr>
          <w:spacing w:val="-1"/>
          <w:sz w:val="28"/>
        </w:rPr>
        <w:t xml:space="preserve"> </w:t>
      </w:r>
      <w:r>
        <w:rPr>
          <w:sz w:val="28"/>
        </w:rPr>
        <w:t>7.) Otras personas jurídicas;</w:t>
      </w:r>
      <w:r>
        <w:rPr>
          <w:spacing w:val="40"/>
          <w:sz w:val="28"/>
        </w:rPr>
        <w:t xml:space="preserve"> </w:t>
      </w:r>
      <w:r>
        <w:rPr>
          <w:sz w:val="28"/>
        </w:rPr>
        <w:t>8.) Cuando las otras personas</w:t>
      </w:r>
      <w:r>
        <w:rPr>
          <w:spacing w:val="-6"/>
          <w:sz w:val="28"/>
        </w:rPr>
        <w:t xml:space="preserve"> </w:t>
      </w:r>
      <w:r>
        <w:rPr>
          <w:sz w:val="28"/>
        </w:rPr>
        <w:t>jurídicas</w:t>
      </w:r>
      <w:r>
        <w:rPr>
          <w:spacing w:val="-5"/>
          <w:sz w:val="28"/>
        </w:rPr>
        <w:t xml:space="preserve"> </w:t>
      </w:r>
      <w:r>
        <w:rPr>
          <w:sz w:val="28"/>
        </w:rPr>
        <w:t>tuvieren</w:t>
      </w:r>
      <w:r>
        <w:rPr>
          <w:spacing w:val="-5"/>
          <w:sz w:val="28"/>
        </w:rPr>
        <w:t xml:space="preserve"> </w:t>
      </w:r>
      <w:r>
        <w:rPr>
          <w:sz w:val="28"/>
        </w:rPr>
        <w:t>igualdad</w:t>
      </w:r>
      <w:r>
        <w:rPr>
          <w:spacing w:val="-5"/>
          <w:sz w:val="28"/>
        </w:rPr>
        <w:t xml:space="preserve"> </w:t>
      </w:r>
      <w:r>
        <w:rPr>
          <w:sz w:val="28"/>
        </w:rPr>
        <w:t>de</w:t>
      </w:r>
      <w:r>
        <w:rPr>
          <w:spacing w:val="-7"/>
          <w:sz w:val="28"/>
        </w:rPr>
        <w:t xml:space="preserve"> </w:t>
      </w:r>
      <w:r>
        <w:rPr>
          <w:sz w:val="28"/>
        </w:rPr>
        <w:t>monto</w:t>
      </w:r>
      <w:r>
        <w:rPr>
          <w:spacing w:val="-5"/>
          <w:sz w:val="28"/>
        </w:rPr>
        <w:t xml:space="preserve"> </w:t>
      </w:r>
      <w:r>
        <w:rPr>
          <w:sz w:val="28"/>
        </w:rPr>
        <w:t>y</w:t>
      </w:r>
      <w:r>
        <w:rPr>
          <w:spacing w:val="-8"/>
          <w:sz w:val="28"/>
        </w:rPr>
        <w:t xml:space="preserve"> </w:t>
      </w:r>
      <w:r>
        <w:rPr>
          <w:sz w:val="28"/>
        </w:rPr>
        <w:t>anticipo</w:t>
      </w:r>
      <w:r>
        <w:rPr>
          <w:spacing w:val="-6"/>
          <w:sz w:val="28"/>
        </w:rPr>
        <w:t xml:space="preserve"> </w:t>
      </w:r>
      <w:r>
        <w:rPr>
          <w:sz w:val="28"/>
        </w:rPr>
        <w:t>ofertado,</w:t>
      </w:r>
      <w:r>
        <w:rPr>
          <w:spacing w:val="-8"/>
          <w:sz w:val="28"/>
        </w:rPr>
        <w:t xml:space="preserve"> </w:t>
      </w:r>
      <w:r>
        <w:rPr>
          <w:sz w:val="28"/>
        </w:rPr>
        <w:t>se</w:t>
      </w:r>
      <w:r>
        <w:rPr>
          <w:spacing w:val="-5"/>
          <w:sz w:val="28"/>
        </w:rPr>
        <w:t xml:space="preserve"> </w:t>
      </w:r>
      <w:r>
        <w:rPr>
          <w:sz w:val="28"/>
        </w:rPr>
        <w:t>efectuará</w:t>
      </w:r>
      <w:r>
        <w:rPr>
          <w:spacing w:val="-5"/>
          <w:sz w:val="28"/>
        </w:rPr>
        <w:t xml:space="preserve"> </w:t>
      </w:r>
      <w:r>
        <w:rPr>
          <w:sz w:val="28"/>
        </w:rPr>
        <w:t>un</w:t>
      </w:r>
      <w:r>
        <w:rPr>
          <w:spacing w:val="-5"/>
          <w:sz w:val="28"/>
        </w:rPr>
        <w:t xml:space="preserve"> </w:t>
      </w:r>
      <w:r>
        <w:rPr>
          <w:sz w:val="28"/>
        </w:rPr>
        <w:t>sorteo entre los mismos. Los sorteos que se mencionan en este artículo, en su caso, serán realizados por la autoridad de aplicación, en acto público, con  la presencia de un Escribano Público designado al efecto.</w:t>
      </w:r>
    </w:p>
    <w:p w:rsidR="007A75DC" w:rsidRDefault="007A75DC" w:rsidP="007A75DC">
      <w:pPr>
        <w:pStyle w:val="Prrafodelista"/>
        <w:numPr>
          <w:ilvl w:val="0"/>
          <w:numId w:val="19"/>
        </w:numPr>
        <w:tabs>
          <w:tab w:val="left" w:pos="507"/>
          <w:tab w:val="left" w:pos="709"/>
        </w:tabs>
        <w:spacing w:before="189" w:line="259" w:lineRule="auto"/>
        <w:ind w:right="508" w:hanging="1"/>
        <w:jc w:val="both"/>
        <w:rPr>
          <w:sz w:val="28"/>
        </w:rPr>
      </w:pPr>
      <w:r>
        <w:rPr>
          <w:sz w:val="28"/>
        </w:rPr>
        <w:t>Adjudicación Provisional: Los adjudicatarios, siguiendo el orden de prioridad en el que se encuentren conforme el mecanismo de selección correspondiente, procederán a elegir</w:t>
      </w:r>
      <w:r>
        <w:rPr>
          <w:spacing w:val="56"/>
          <w:sz w:val="28"/>
        </w:rPr>
        <w:t xml:space="preserve"> </w:t>
      </w:r>
      <w:r>
        <w:rPr>
          <w:sz w:val="28"/>
        </w:rPr>
        <w:t>el/los</w:t>
      </w:r>
      <w:r>
        <w:rPr>
          <w:spacing w:val="58"/>
          <w:sz w:val="28"/>
        </w:rPr>
        <w:t xml:space="preserve"> </w:t>
      </w:r>
      <w:r>
        <w:rPr>
          <w:sz w:val="28"/>
        </w:rPr>
        <w:t>lote/s</w:t>
      </w:r>
      <w:r>
        <w:rPr>
          <w:spacing w:val="55"/>
          <w:sz w:val="28"/>
        </w:rPr>
        <w:t xml:space="preserve"> </w:t>
      </w:r>
      <w:r>
        <w:rPr>
          <w:sz w:val="28"/>
        </w:rPr>
        <w:t>dentro</w:t>
      </w:r>
      <w:r>
        <w:rPr>
          <w:spacing w:val="59"/>
          <w:sz w:val="28"/>
        </w:rPr>
        <w:t xml:space="preserve"> </w:t>
      </w:r>
      <w:r>
        <w:rPr>
          <w:sz w:val="28"/>
        </w:rPr>
        <w:t>del</w:t>
      </w:r>
      <w:r>
        <w:rPr>
          <w:spacing w:val="57"/>
          <w:sz w:val="28"/>
        </w:rPr>
        <w:t xml:space="preserve"> </w:t>
      </w:r>
      <w:r>
        <w:rPr>
          <w:sz w:val="28"/>
        </w:rPr>
        <w:t>grupo</w:t>
      </w:r>
      <w:r>
        <w:rPr>
          <w:spacing w:val="58"/>
          <w:sz w:val="28"/>
        </w:rPr>
        <w:t xml:space="preserve"> </w:t>
      </w:r>
      <w:r>
        <w:rPr>
          <w:sz w:val="28"/>
        </w:rPr>
        <w:t>de</w:t>
      </w:r>
      <w:r>
        <w:rPr>
          <w:spacing w:val="58"/>
          <w:sz w:val="28"/>
        </w:rPr>
        <w:t xml:space="preserve"> </w:t>
      </w:r>
      <w:r>
        <w:rPr>
          <w:sz w:val="28"/>
        </w:rPr>
        <w:t>lotes</w:t>
      </w:r>
      <w:r>
        <w:rPr>
          <w:spacing w:val="55"/>
          <w:sz w:val="28"/>
        </w:rPr>
        <w:t xml:space="preserve"> </w:t>
      </w:r>
      <w:r>
        <w:rPr>
          <w:sz w:val="28"/>
        </w:rPr>
        <w:t>a</w:t>
      </w:r>
      <w:r>
        <w:rPr>
          <w:spacing w:val="58"/>
          <w:sz w:val="28"/>
        </w:rPr>
        <w:t xml:space="preserve"> </w:t>
      </w:r>
      <w:r>
        <w:rPr>
          <w:sz w:val="28"/>
        </w:rPr>
        <w:t>adjudicar</w:t>
      </w:r>
      <w:r>
        <w:rPr>
          <w:spacing w:val="54"/>
          <w:sz w:val="28"/>
        </w:rPr>
        <w:t xml:space="preserve"> </w:t>
      </w:r>
      <w:r>
        <w:rPr>
          <w:sz w:val="28"/>
        </w:rPr>
        <w:t>al</w:t>
      </w:r>
      <w:r>
        <w:rPr>
          <w:spacing w:val="57"/>
          <w:sz w:val="28"/>
        </w:rPr>
        <w:t xml:space="preserve"> </w:t>
      </w:r>
      <w:r>
        <w:rPr>
          <w:sz w:val="28"/>
        </w:rPr>
        <w:t>que</w:t>
      </w:r>
      <w:r>
        <w:rPr>
          <w:spacing w:val="55"/>
          <w:sz w:val="28"/>
        </w:rPr>
        <w:t xml:space="preserve"> </w:t>
      </w:r>
      <w:r>
        <w:rPr>
          <w:sz w:val="28"/>
        </w:rPr>
        <w:t>éste</w:t>
      </w:r>
      <w:r>
        <w:rPr>
          <w:spacing w:val="59"/>
          <w:sz w:val="28"/>
        </w:rPr>
        <w:t xml:space="preserve"> </w:t>
      </w:r>
      <w:r>
        <w:rPr>
          <w:sz w:val="28"/>
        </w:rPr>
        <w:t>pertenece.</w:t>
      </w:r>
      <w:r>
        <w:rPr>
          <w:spacing w:val="55"/>
          <w:sz w:val="28"/>
        </w:rPr>
        <w:t xml:space="preserve"> </w:t>
      </w:r>
      <w:r>
        <w:rPr>
          <w:sz w:val="28"/>
        </w:rPr>
        <w:t>Los</w:t>
      </w:r>
    </w:p>
    <w:p w:rsidR="007A75DC" w:rsidRDefault="007A75DC" w:rsidP="007A75DC">
      <w:pPr>
        <w:spacing w:before="237"/>
        <w:ind w:right="477"/>
        <w:jc w:val="right"/>
        <w:rPr>
          <w:sz w:val="26"/>
        </w:rPr>
      </w:pPr>
      <w:r>
        <w:rPr>
          <w:spacing w:val="-10"/>
          <w:sz w:val="26"/>
        </w:rPr>
        <w:t>2</w:t>
      </w:r>
    </w:p>
    <w:p w:rsidR="007A75DC" w:rsidRDefault="007A75DC" w:rsidP="007A75DC">
      <w:pPr>
        <w:jc w:val="right"/>
        <w:rPr>
          <w:sz w:val="26"/>
        </w:rPr>
        <w:sectPr w:rsidR="007A75DC" w:rsidSect="007A75DC">
          <w:pgSz w:w="16840" w:h="23820"/>
          <w:pgMar w:top="1620" w:right="2409" w:bottom="280" w:left="2409" w:header="720" w:footer="720" w:gutter="0"/>
          <w:cols w:space="720"/>
        </w:sectPr>
      </w:pPr>
    </w:p>
    <w:p w:rsidR="007A75DC" w:rsidRDefault="007A75DC" w:rsidP="007A75DC">
      <w:pPr>
        <w:pStyle w:val="Textoindependiente"/>
        <w:spacing w:before="79" w:line="259" w:lineRule="auto"/>
        <w:ind w:right="507"/>
      </w:pPr>
      <w:proofErr w:type="gramStart"/>
      <w:r>
        <w:lastRenderedPageBreak/>
        <w:t>resultados</w:t>
      </w:r>
      <w:proofErr w:type="gramEnd"/>
      <w:r>
        <w:t xml:space="preserve"> del mecanismo de selección se publicarán dos (2) días en la página web de la Municipalidad, sin perjuicio de todo otro tipo de publicación que se considerare necesaria, y se considerarán adjudicaciones provisionales. Los oferentes tendrán un plazo máximo de cinco (5) días para solicitar aclaraciones, hacer observaciones o presentar impugnaciones, las que serán resueltas mediante resolución irrecurrible de la autoridad de aplicación, previo dictamen en su caso de la Asesoría Letrada</w:t>
      </w:r>
      <w:r>
        <w:rPr>
          <w:spacing w:val="35"/>
        </w:rPr>
        <w:t xml:space="preserve"> </w:t>
      </w:r>
      <w:r>
        <w:t>Municipal.</w:t>
      </w:r>
    </w:p>
    <w:p w:rsidR="007A75DC" w:rsidRDefault="007A75DC" w:rsidP="007A75DC">
      <w:pPr>
        <w:pStyle w:val="Prrafodelista"/>
        <w:numPr>
          <w:ilvl w:val="0"/>
          <w:numId w:val="19"/>
        </w:numPr>
        <w:tabs>
          <w:tab w:val="left" w:pos="764"/>
        </w:tabs>
        <w:spacing w:before="189" w:line="259" w:lineRule="auto"/>
        <w:ind w:right="511" w:firstLine="0"/>
        <w:jc w:val="both"/>
        <w:rPr>
          <w:sz w:val="28"/>
        </w:rPr>
      </w:pPr>
      <w:r>
        <w:rPr>
          <w:sz w:val="28"/>
        </w:rPr>
        <w:t xml:space="preserve">Verificación de la Documentación: La Municipalidad se reserva el derecho de verificar la documentación presentada por los adjudicatarios provisionales y de efectuar una evaluación de los requisitos y antecedentes. En caso de detectarse falsedad o incumplimiento de los requisitos, la adjudicación quedará sin efecto y la Municipalidad adjudicará el inmueble siguiendo el orden de prioridad existente en el correspondiente </w:t>
      </w:r>
      <w:r>
        <w:rPr>
          <w:spacing w:val="-2"/>
          <w:sz w:val="28"/>
        </w:rPr>
        <w:t>Grupo.</w:t>
      </w:r>
    </w:p>
    <w:p w:rsidR="007A75DC" w:rsidRDefault="007A75DC" w:rsidP="007A75DC">
      <w:pPr>
        <w:pStyle w:val="Prrafodelista"/>
        <w:numPr>
          <w:ilvl w:val="1"/>
          <w:numId w:val="19"/>
        </w:numPr>
        <w:tabs>
          <w:tab w:val="left" w:pos="843"/>
        </w:tabs>
        <w:spacing w:before="185" w:line="259" w:lineRule="auto"/>
        <w:ind w:right="516" w:firstLine="113"/>
        <w:jc w:val="both"/>
        <w:rPr>
          <w:sz w:val="28"/>
        </w:rPr>
      </w:pPr>
      <w:r>
        <w:rPr>
          <w:sz w:val="28"/>
        </w:rPr>
        <w:t>Adjudicación Definitiva: Una vez verificada la documentación y cumplidos todos los recaudos en debida forma, la Municipalidad emitirá la resolución de adjudicación definitiva del lote.</w:t>
      </w:r>
    </w:p>
    <w:p w:rsidR="007A75DC" w:rsidRDefault="007A75DC" w:rsidP="007A75DC">
      <w:pPr>
        <w:pStyle w:val="Textoindependiente"/>
        <w:spacing w:before="3" w:line="259" w:lineRule="auto"/>
        <w:ind w:right="516"/>
      </w:pPr>
      <w:r>
        <w:t>La Municipalidad podrá, a su sólo criterio si lo considera oportuno y conveniente, efectuar otras convocatorias para selección de oferentes, en el caso que hubieren quedado lotes sin adjudicarse.</w:t>
      </w:r>
    </w:p>
    <w:p w:rsidR="007A75DC" w:rsidRDefault="007A75DC" w:rsidP="007A75DC">
      <w:pPr>
        <w:pStyle w:val="Textoindependiente"/>
        <w:spacing w:line="259" w:lineRule="auto"/>
        <w:ind w:right="514"/>
      </w:pPr>
      <w:r>
        <w:t>La Municipalidad se reserva el derecho de no adjudicar de manera definitiva los lotes,</w:t>
      </w:r>
      <w:r>
        <w:rPr>
          <w:spacing w:val="40"/>
        </w:rPr>
        <w:t xml:space="preserve"> </w:t>
      </w:r>
      <w:r>
        <w:t>en el supuesto de no haberse adjudicado provisoriamente la totalidad de los lotes del loteo; en tal caso los oferentes y/o adjudicatarios provisorios no tendrán derecho a reclamo alguno en concepto de indemnización, reintegro de gastos o cualquier otro tipo de compensación o concepto.</w:t>
      </w:r>
    </w:p>
    <w:p w:rsidR="007A75DC" w:rsidRDefault="007A75DC" w:rsidP="007A75DC">
      <w:pPr>
        <w:pStyle w:val="Textoindependiente"/>
        <w:ind w:left="0"/>
      </w:pPr>
    </w:p>
    <w:p w:rsidR="007A75DC" w:rsidRDefault="007A75DC" w:rsidP="007A75DC">
      <w:pPr>
        <w:pStyle w:val="Textoindependiente"/>
        <w:spacing w:before="83"/>
        <w:ind w:left="0"/>
      </w:pPr>
    </w:p>
    <w:p w:rsidR="007A75DC" w:rsidRDefault="007A75DC" w:rsidP="007A75DC">
      <w:pPr>
        <w:pStyle w:val="Textoindependiente"/>
      </w:pPr>
      <w:r>
        <w:t>Artículo</w:t>
      </w:r>
      <w:r>
        <w:rPr>
          <w:spacing w:val="-8"/>
        </w:rPr>
        <w:t xml:space="preserve"> </w:t>
      </w:r>
      <w:r>
        <w:t>5:</w:t>
      </w:r>
      <w:r>
        <w:rPr>
          <w:spacing w:val="-7"/>
        </w:rPr>
        <w:t xml:space="preserve"> </w:t>
      </w:r>
      <w:r>
        <w:t>Obligaciones</w:t>
      </w:r>
      <w:r>
        <w:rPr>
          <w:spacing w:val="-5"/>
        </w:rPr>
        <w:t xml:space="preserve"> </w:t>
      </w:r>
      <w:r>
        <w:t>a</w:t>
      </w:r>
      <w:r>
        <w:rPr>
          <w:spacing w:val="-6"/>
        </w:rPr>
        <w:t xml:space="preserve"> </w:t>
      </w:r>
      <w:r>
        <w:t>Cargo</w:t>
      </w:r>
      <w:r>
        <w:rPr>
          <w:spacing w:val="-6"/>
        </w:rPr>
        <w:t xml:space="preserve"> </w:t>
      </w:r>
      <w:r>
        <w:t>de</w:t>
      </w:r>
      <w:r>
        <w:rPr>
          <w:spacing w:val="-6"/>
        </w:rPr>
        <w:t xml:space="preserve"> </w:t>
      </w:r>
      <w:r>
        <w:t>los</w:t>
      </w:r>
      <w:r>
        <w:rPr>
          <w:spacing w:val="-6"/>
        </w:rPr>
        <w:t xml:space="preserve"> </w:t>
      </w:r>
      <w:r>
        <w:rPr>
          <w:spacing w:val="-2"/>
        </w:rPr>
        <w:t>Adjudicatarios</w:t>
      </w:r>
    </w:p>
    <w:p w:rsidR="007A75DC" w:rsidRDefault="007A75DC" w:rsidP="007A75DC">
      <w:pPr>
        <w:pStyle w:val="Textoindependiente"/>
        <w:spacing w:before="217"/>
      </w:pPr>
      <w:r>
        <w:t>Los</w:t>
      </w:r>
      <w:r>
        <w:rPr>
          <w:spacing w:val="-12"/>
        </w:rPr>
        <w:t xml:space="preserve"> </w:t>
      </w:r>
      <w:r>
        <w:t>adjudicatarios</w:t>
      </w:r>
      <w:r>
        <w:rPr>
          <w:spacing w:val="-8"/>
        </w:rPr>
        <w:t xml:space="preserve"> </w:t>
      </w:r>
      <w:r>
        <w:t>de</w:t>
      </w:r>
      <w:r>
        <w:rPr>
          <w:spacing w:val="-7"/>
        </w:rPr>
        <w:t xml:space="preserve"> </w:t>
      </w:r>
      <w:r>
        <w:t>los</w:t>
      </w:r>
      <w:r>
        <w:rPr>
          <w:spacing w:val="-6"/>
        </w:rPr>
        <w:t xml:space="preserve"> </w:t>
      </w:r>
      <w:r>
        <w:t>lotes</w:t>
      </w:r>
      <w:r>
        <w:rPr>
          <w:spacing w:val="-8"/>
        </w:rPr>
        <w:t xml:space="preserve"> </w:t>
      </w:r>
      <w:r>
        <w:t>tendrán</w:t>
      </w:r>
      <w:r>
        <w:rPr>
          <w:spacing w:val="-5"/>
        </w:rPr>
        <w:t xml:space="preserve"> </w:t>
      </w:r>
      <w:r>
        <w:t>las</w:t>
      </w:r>
      <w:r>
        <w:rPr>
          <w:spacing w:val="-5"/>
        </w:rPr>
        <w:t xml:space="preserve"> </w:t>
      </w:r>
      <w:r>
        <w:t>siguientes</w:t>
      </w:r>
      <w:r>
        <w:rPr>
          <w:spacing w:val="-5"/>
        </w:rPr>
        <w:t xml:space="preserve"> </w:t>
      </w:r>
      <w:r>
        <w:rPr>
          <w:spacing w:val="-2"/>
        </w:rPr>
        <w:t>obligaciones:</w:t>
      </w:r>
    </w:p>
    <w:p w:rsidR="007A75DC" w:rsidRDefault="007A75DC" w:rsidP="007A75DC">
      <w:pPr>
        <w:pStyle w:val="Prrafodelista"/>
        <w:numPr>
          <w:ilvl w:val="1"/>
          <w:numId w:val="19"/>
        </w:numPr>
        <w:tabs>
          <w:tab w:val="left" w:pos="843"/>
        </w:tabs>
        <w:spacing w:before="97" w:line="259" w:lineRule="auto"/>
        <w:ind w:right="505" w:firstLine="113"/>
        <w:jc w:val="both"/>
        <w:rPr>
          <w:sz w:val="28"/>
        </w:rPr>
      </w:pPr>
      <w:r>
        <w:rPr>
          <w:sz w:val="28"/>
        </w:rPr>
        <w:t>Abonar el monto del lote en la forma y plazos establecidos en el Artículo 2, y de conformidad a las disposiciones operativas emitidas por la Autoridad de Aplicación. La mora en los diferentes pagos que debe efectuar el adjudicatario se producirá de forma automática por el</w:t>
      </w:r>
      <w:r>
        <w:rPr>
          <w:spacing w:val="-2"/>
          <w:sz w:val="28"/>
        </w:rPr>
        <w:t xml:space="preserve"> </w:t>
      </w:r>
      <w:r>
        <w:rPr>
          <w:sz w:val="28"/>
        </w:rPr>
        <w:t>mero</w:t>
      </w:r>
      <w:r>
        <w:rPr>
          <w:spacing w:val="-1"/>
          <w:sz w:val="28"/>
        </w:rPr>
        <w:t xml:space="preserve"> </w:t>
      </w:r>
      <w:r>
        <w:rPr>
          <w:sz w:val="28"/>
        </w:rPr>
        <w:t>transcurso</w:t>
      </w:r>
      <w:r>
        <w:rPr>
          <w:spacing w:val="-2"/>
          <w:sz w:val="28"/>
        </w:rPr>
        <w:t xml:space="preserve"> </w:t>
      </w:r>
      <w:r>
        <w:rPr>
          <w:sz w:val="28"/>
        </w:rPr>
        <w:t>del</w:t>
      </w:r>
      <w:r>
        <w:rPr>
          <w:spacing w:val="-3"/>
          <w:sz w:val="28"/>
        </w:rPr>
        <w:t xml:space="preserve"> </w:t>
      </w:r>
      <w:r>
        <w:rPr>
          <w:sz w:val="28"/>
        </w:rPr>
        <w:t>tiempo</w:t>
      </w:r>
      <w:r>
        <w:rPr>
          <w:spacing w:val="-1"/>
          <w:sz w:val="28"/>
        </w:rPr>
        <w:t xml:space="preserve"> </w:t>
      </w:r>
      <w:r>
        <w:rPr>
          <w:sz w:val="28"/>
        </w:rPr>
        <w:t>y</w:t>
      </w:r>
      <w:r>
        <w:rPr>
          <w:spacing w:val="-3"/>
          <w:sz w:val="28"/>
        </w:rPr>
        <w:t xml:space="preserve"> </w:t>
      </w:r>
      <w:r>
        <w:rPr>
          <w:sz w:val="28"/>
        </w:rPr>
        <w:t>sin necesidad de interpelación ni gestión previa de ninguna naturaleza. La mora en el pago del aporte inicial o en tres (3) cuotas consecutivas</w:t>
      </w:r>
      <w:r>
        <w:rPr>
          <w:spacing w:val="-9"/>
          <w:sz w:val="28"/>
        </w:rPr>
        <w:t xml:space="preserve"> </w:t>
      </w:r>
      <w:r>
        <w:rPr>
          <w:sz w:val="28"/>
        </w:rPr>
        <w:t>o</w:t>
      </w:r>
      <w:r>
        <w:rPr>
          <w:spacing w:val="-7"/>
          <w:sz w:val="28"/>
        </w:rPr>
        <w:t xml:space="preserve"> </w:t>
      </w:r>
      <w:r>
        <w:rPr>
          <w:sz w:val="28"/>
        </w:rPr>
        <w:t>alternadas,</w:t>
      </w:r>
      <w:r>
        <w:rPr>
          <w:spacing w:val="-11"/>
          <w:sz w:val="28"/>
        </w:rPr>
        <w:t xml:space="preserve"> </w:t>
      </w:r>
      <w:r>
        <w:rPr>
          <w:sz w:val="28"/>
        </w:rPr>
        <w:t>faculta</w:t>
      </w:r>
      <w:r>
        <w:rPr>
          <w:spacing w:val="-7"/>
          <w:sz w:val="28"/>
        </w:rPr>
        <w:t xml:space="preserve"> </w:t>
      </w:r>
      <w:r>
        <w:rPr>
          <w:sz w:val="28"/>
        </w:rPr>
        <w:t>a</w:t>
      </w:r>
      <w:r>
        <w:rPr>
          <w:spacing w:val="-10"/>
          <w:sz w:val="28"/>
        </w:rPr>
        <w:t xml:space="preserve"> </w:t>
      </w:r>
      <w:r>
        <w:rPr>
          <w:sz w:val="28"/>
        </w:rPr>
        <w:t>la</w:t>
      </w:r>
      <w:r>
        <w:rPr>
          <w:spacing w:val="-7"/>
          <w:sz w:val="28"/>
        </w:rPr>
        <w:t xml:space="preserve"> </w:t>
      </w:r>
      <w:r>
        <w:rPr>
          <w:sz w:val="28"/>
        </w:rPr>
        <w:t>Municipalidad</w:t>
      </w:r>
      <w:r>
        <w:rPr>
          <w:spacing w:val="-10"/>
          <w:sz w:val="28"/>
        </w:rPr>
        <w:t xml:space="preserve"> </w:t>
      </w:r>
      <w:r>
        <w:rPr>
          <w:sz w:val="28"/>
        </w:rPr>
        <w:t>a</w:t>
      </w:r>
      <w:r>
        <w:rPr>
          <w:spacing w:val="-11"/>
          <w:sz w:val="28"/>
        </w:rPr>
        <w:t xml:space="preserve"> </w:t>
      </w:r>
      <w:r>
        <w:rPr>
          <w:sz w:val="28"/>
        </w:rPr>
        <w:t>exigir</w:t>
      </w:r>
      <w:r>
        <w:rPr>
          <w:spacing w:val="-10"/>
          <w:sz w:val="28"/>
        </w:rPr>
        <w:t xml:space="preserve"> </w:t>
      </w:r>
      <w:r>
        <w:rPr>
          <w:sz w:val="28"/>
        </w:rPr>
        <w:t>la</w:t>
      </w:r>
      <w:r>
        <w:rPr>
          <w:spacing w:val="-7"/>
          <w:sz w:val="28"/>
        </w:rPr>
        <w:t xml:space="preserve"> </w:t>
      </w:r>
      <w:r>
        <w:rPr>
          <w:sz w:val="28"/>
        </w:rPr>
        <w:t>totalidad</w:t>
      </w:r>
      <w:r>
        <w:rPr>
          <w:spacing w:val="40"/>
          <w:sz w:val="28"/>
        </w:rPr>
        <w:t xml:space="preserve"> </w:t>
      </w:r>
      <w:r>
        <w:rPr>
          <w:sz w:val="28"/>
        </w:rPr>
        <w:t>de</w:t>
      </w:r>
      <w:r>
        <w:rPr>
          <w:spacing w:val="40"/>
          <w:sz w:val="28"/>
        </w:rPr>
        <w:t xml:space="preserve"> </w:t>
      </w:r>
      <w:r>
        <w:rPr>
          <w:sz w:val="28"/>
        </w:rPr>
        <w:t>los</w:t>
      </w:r>
      <w:r>
        <w:rPr>
          <w:spacing w:val="40"/>
          <w:sz w:val="28"/>
        </w:rPr>
        <w:t xml:space="preserve"> </w:t>
      </w:r>
      <w:r>
        <w:rPr>
          <w:sz w:val="28"/>
        </w:rPr>
        <w:t>montos adeudados</w:t>
      </w:r>
      <w:r>
        <w:rPr>
          <w:spacing w:val="80"/>
          <w:sz w:val="28"/>
        </w:rPr>
        <w:t xml:space="preserve"> </w:t>
      </w:r>
      <w:r>
        <w:rPr>
          <w:sz w:val="28"/>
        </w:rPr>
        <w:t>como</w:t>
      </w:r>
      <w:r>
        <w:rPr>
          <w:spacing w:val="80"/>
          <w:sz w:val="28"/>
        </w:rPr>
        <w:t xml:space="preserve"> </w:t>
      </w:r>
      <w:r>
        <w:rPr>
          <w:sz w:val="28"/>
        </w:rPr>
        <w:t>de</w:t>
      </w:r>
      <w:r>
        <w:rPr>
          <w:spacing w:val="80"/>
          <w:sz w:val="28"/>
        </w:rPr>
        <w:t xml:space="preserve"> </w:t>
      </w:r>
      <w:r>
        <w:rPr>
          <w:sz w:val="28"/>
        </w:rPr>
        <w:t>plazo</w:t>
      </w:r>
      <w:r>
        <w:rPr>
          <w:spacing w:val="80"/>
          <w:sz w:val="28"/>
        </w:rPr>
        <w:t xml:space="preserve"> </w:t>
      </w:r>
      <w:r>
        <w:rPr>
          <w:sz w:val="28"/>
        </w:rPr>
        <w:t>vencido</w:t>
      </w:r>
      <w:r>
        <w:rPr>
          <w:spacing w:val="80"/>
          <w:sz w:val="28"/>
        </w:rPr>
        <w:t xml:space="preserve"> </w:t>
      </w:r>
      <w:r>
        <w:rPr>
          <w:sz w:val="28"/>
        </w:rPr>
        <w:t>y/o</w:t>
      </w:r>
      <w:r>
        <w:rPr>
          <w:spacing w:val="80"/>
          <w:sz w:val="28"/>
        </w:rPr>
        <w:t xml:space="preserve"> </w:t>
      </w:r>
      <w:r>
        <w:rPr>
          <w:sz w:val="28"/>
        </w:rPr>
        <w:t>rescindir</w:t>
      </w:r>
      <w:r>
        <w:rPr>
          <w:spacing w:val="80"/>
          <w:sz w:val="28"/>
        </w:rPr>
        <w:t xml:space="preserve"> </w:t>
      </w:r>
      <w:r>
        <w:rPr>
          <w:sz w:val="28"/>
        </w:rPr>
        <w:t>la</w:t>
      </w:r>
      <w:r>
        <w:rPr>
          <w:spacing w:val="-20"/>
          <w:sz w:val="28"/>
        </w:rPr>
        <w:t xml:space="preserve"> </w:t>
      </w:r>
      <w:r>
        <w:rPr>
          <w:sz w:val="28"/>
        </w:rPr>
        <w:t>adjudicación</w:t>
      </w:r>
      <w:r>
        <w:rPr>
          <w:spacing w:val="-5"/>
          <w:sz w:val="28"/>
        </w:rPr>
        <w:t xml:space="preserve"> </w:t>
      </w:r>
      <w:r>
        <w:rPr>
          <w:sz w:val="28"/>
        </w:rPr>
        <w:t>por</w:t>
      </w:r>
      <w:r>
        <w:rPr>
          <w:spacing w:val="-8"/>
          <w:sz w:val="28"/>
        </w:rPr>
        <w:t xml:space="preserve"> </w:t>
      </w:r>
      <w:r>
        <w:rPr>
          <w:sz w:val="28"/>
        </w:rPr>
        <w:t>exclusiva</w:t>
      </w:r>
      <w:r>
        <w:rPr>
          <w:spacing w:val="-6"/>
          <w:sz w:val="28"/>
        </w:rPr>
        <w:t xml:space="preserve"> </w:t>
      </w:r>
      <w:r>
        <w:rPr>
          <w:sz w:val="28"/>
        </w:rPr>
        <w:t>culpa del adjudicatario, quedando en su caso lo abonado en concepto de indemnización por daños y</w:t>
      </w:r>
      <w:r>
        <w:rPr>
          <w:spacing w:val="-5"/>
          <w:sz w:val="28"/>
        </w:rPr>
        <w:t xml:space="preserve"> </w:t>
      </w:r>
      <w:r>
        <w:rPr>
          <w:sz w:val="28"/>
        </w:rPr>
        <w:t>perjuicios a</w:t>
      </w:r>
      <w:r>
        <w:rPr>
          <w:spacing w:val="-1"/>
          <w:sz w:val="28"/>
        </w:rPr>
        <w:t xml:space="preserve"> </w:t>
      </w:r>
      <w:r>
        <w:rPr>
          <w:sz w:val="28"/>
        </w:rPr>
        <w:t>favor</w:t>
      </w:r>
      <w:r>
        <w:rPr>
          <w:spacing w:val="-2"/>
          <w:sz w:val="28"/>
        </w:rPr>
        <w:t xml:space="preserve"> </w:t>
      </w:r>
      <w:r>
        <w:rPr>
          <w:sz w:val="28"/>
        </w:rPr>
        <w:t>de la</w:t>
      </w:r>
      <w:r>
        <w:rPr>
          <w:spacing w:val="-1"/>
          <w:sz w:val="28"/>
        </w:rPr>
        <w:t xml:space="preserve"> </w:t>
      </w:r>
      <w:r>
        <w:rPr>
          <w:sz w:val="28"/>
        </w:rPr>
        <w:t>Municipalidad. En el caso de rescindirse la adjudicación, la Municipalidad adjudicará nuevamente el inmueble siguiendo el orden de preferencia existente en el correspondiente Grupo.</w:t>
      </w:r>
    </w:p>
    <w:p w:rsidR="007A75DC" w:rsidRDefault="007A75DC" w:rsidP="007A75DC">
      <w:pPr>
        <w:pStyle w:val="Prrafodelista"/>
        <w:numPr>
          <w:ilvl w:val="0"/>
          <w:numId w:val="19"/>
        </w:numPr>
        <w:tabs>
          <w:tab w:val="left" w:pos="507"/>
          <w:tab w:val="left" w:pos="905"/>
        </w:tabs>
        <w:spacing w:before="188" w:line="259" w:lineRule="auto"/>
        <w:ind w:right="532" w:hanging="1"/>
        <w:jc w:val="both"/>
        <w:rPr>
          <w:sz w:val="28"/>
        </w:rPr>
      </w:pPr>
      <w:r>
        <w:rPr>
          <w:sz w:val="28"/>
        </w:rPr>
        <w:t>Constituir un domicilio electrónico donde serán válidas todo tipo de comunicaciones</w:t>
      </w:r>
      <w:r>
        <w:rPr>
          <w:spacing w:val="40"/>
          <w:sz w:val="28"/>
        </w:rPr>
        <w:t xml:space="preserve"> </w:t>
      </w:r>
      <w:r>
        <w:rPr>
          <w:sz w:val="28"/>
        </w:rPr>
        <w:t>y notificaciones enviadas por la Municipalidad.</w:t>
      </w:r>
    </w:p>
    <w:p w:rsidR="007A75DC" w:rsidRDefault="007A75DC" w:rsidP="007A75DC">
      <w:pPr>
        <w:pStyle w:val="Prrafodelista"/>
        <w:numPr>
          <w:ilvl w:val="0"/>
          <w:numId w:val="19"/>
        </w:numPr>
        <w:tabs>
          <w:tab w:val="left" w:pos="507"/>
          <w:tab w:val="left" w:pos="709"/>
        </w:tabs>
        <w:spacing w:before="189" w:line="259" w:lineRule="auto"/>
        <w:ind w:right="519" w:hanging="1"/>
        <w:jc w:val="both"/>
        <w:rPr>
          <w:sz w:val="28"/>
        </w:rPr>
      </w:pPr>
      <w:r>
        <w:rPr>
          <w:sz w:val="28"/>
        </w:rPr>
        <w:t>Abonar los impuestos, tasas y contribuciones que graven el inmueble a partir de la toma de posesión, la que se efectivizará luego de finalizadas la totalidad de las obras</w:t>
      </w:r>
      <w:r>
        <w:rPr>
          <w:spacing w:val="40"/>
          <w:sz w:val="28"/>
        </w:rPr>
        <w:t xml:space="preserve"> </w:t>
      </w:r>
      <w:r>
        <w:rPr>
          <w:sz w:val="28"/>
        </w:rPr>
        <w:t>del loteo, y mantener en todo momento el lote en condiciones de higiene y salubridad</w:t>
      </w:r>
    </w:p>
    <w:p w:rsidR="007A75DC" w:rsidRDefault="007A75DC" w:rsidP="007A75DC">
      <w:pPr>
        <w:pStyle w:val="Prrafodelista"/>
        <w:numPr>
          <w:ilvl w:val="1"/>
          <w:numId w:val="19"/>
        </w:numPr>
        <w:tabs>
          <w:tab w:val="left" w:pos="843"/>
        </w:tabs>
        <w:spacing w:before="188" w:line="259" w:lineRule="auto"/>
        <w:ind w:right="509" w:firstLine="113"/>
        <w:jc w:val="both"/>
        <w:rPr>
          <w:sz w:val="28"/>
        </w:rPr>
      </w:pPr>
      <w:r>
        <w:rPr>
          <w:sz w:val="28"/>
        </w:rPr>
        <w:t>No ceder, transferir</w:t>
      </w:r>
      <w:r>
        <w:rPr>
          <w:spacing w:val="-1"/>
          <w:sz w:val="28"/>
        </w:rPr>
        <w:t xml:space="preserve"> </w:t>
      </w:r>
      <w:r>
        <w:rPr>
          <w:sz w:val="28"/>
        </w:rPr>
        <w:t>o gravar</w:t>
      </w:r>
      <w:r>
        <w:rPr>
          <w:spacing w:val="-1"/>
          <w:sz w:val="28"/>
        </w:rPr>
        <w:t xml:space="preserve"> </w:t>
      </w:r>
      <w:r>
        <w:rPr>
          <w:sz w:val="28"/>
        </w:rPr>
        <w:t>el</w:t>
      </w:r>
      <w:r>
        <w:rPr>
          <w:spacing w:val="-1"/>
          <w:sz w:val="28"/>
        </w:rPr>
        <w:t xml:space="preserve"> </w:t>
      </w:r>
      <w:r>
        <w:rPr>
          <w:sz w:val="28"/>
        </w:rPr>
        <w:t>lote hasta tanto no se haya abonado</w:t>
      </w:r>
      <w:r>
        <w:rPr>
          <w:spacing w:val="-2"/>
          <w:sz w:val="28"/>
        </w:rPr>
        <w:t xml:space="preserve"> </w:t>
      </w:r>
      <w:r>
        <w:rPr>
          <w:sz w:val="28"/>
        </w:rPr>
        <w:t>la totalidad de su monto, excepto previa conformidad de la Autoridad de Aplicación, la que podrá ser otorgada</w:t>
      </w:r>
      <w:r>
        <w:rPr>
          <w:spacing w:val="-1"/>
          <w:sz w:val="28"/>
        </w:rPr>
        <w:t xml:space="preserve"> </w:t>
      </w:r>
      <w:r>
        <w:rPr>
          <w:sz w:val="28"/>
        </w:rPr>
        <w:t>sólo</w:t>
      </w:r>
      <w:r>
        <w:rPr>
          <w:spacing w:val="-1"/>
          <w:sz w:val="28"/>
        </w:rPr>
        <w:t xml:space="preserve"> </w:t>
      </w:r>
      <w:r>
        <w:rPr>
          <w:sz w:val="28"/>
        </w:rPr>
        <w:t>en</w:t>
      </w:r>
      <w:r>
        <w:rPr>
          <w:spacing w:val="-1"/>
          <w:sz w:val="28"/>
        </w:rPr>
        <w:t xml:space="preserve"> </w:t>
      </w:r>
      <w:r>
        <w:rPr>
          <w:sz w:val="28"/>
        </w:rPr>
        <w:t>los</w:t>
      </w:r>
      <w:r>
        <w:rPr>
          <w:spacing w:val="-1"/>
          <w:sz w:val="28"/>
        </w:rPr>
        <w:t xml:space="preserve"> </w:t>
      </w:r>
      <w:r>
        <w:rPr>
          <w:sz w:val="28"/>
        </w:rPr>
        <w:t>casos</w:t>
      </w:r>
      <w:r>
        <w:rPr>
          <w:spacing w:val="-2"/>
          <w:sz w:val="28"/>
        </w:rPr>
        <w:t xml:space="preserve"> </w:t>
      </w:r>
      <w:r>
        <w:rPr>
          <w:sz w:val="28"/>
        </w:rPr>
        <w:t>en</w:t>
      </w:r>
      <w:r>
        <w:rPr>
          <w:spacing w:val="-1"/>
          <w:sz w:val="28"/>
        </w:rPr>
        <w:t xml:space="preserve"> </w:t>
      </w:r>
      <w:r>
        <w:rPr>
          <w:sz w:val="28"/>
        </w:rPr>
        <w:t>que</w:t>
      </w:r>
      <w:r>
        <w:rPr>
          <w:spacing w:val="-1"/>
          <w:sz w:val="28"/>
        </w:rPr>
        <w:t xml:space="preserve"> </w:t>
      </w:r>
      <w:r>
        <w:rPr>
          <w:sz w:val="28"/>
        </w:rPr>
        <w:t>la</w:t>
      </w:r>
      <w:r>
        <w:rPr>
          <w:spacing w:val="-1"/>
          <w:sz w:val="28"/>
        </w:rPr>
        <w:t xml:space="preserve"> </w:t>
      </w:r>
      <w:r>
        <w:rPr>
          <w:sz w:val="28"/>
        </w:rPr>
        <w:t>cesión</w:t>
      </w:r>
      <w:r>
        <w:rPr>
          <w:spacing w:val="-3"/>
          <w:sz w:val="28"/>
        </w:rPr>
        <w:t xml:space="preserve"> </w:t>
      </w:r>
      <w:r>
        <w:rPr>
          <w:sz w:val="28"/>
        </w:rPr>
        <w:t>y/o transferencia</w:t>
      </w:r>
      <w:r>
        <w:rPr>
          <w:spacing w:val="-1"/>
          <w:sz w:val="28"/>
        </w:rPr>
        <w:t xml:space="preserve"> </w:t>
      </w:r>
      <w:r>
        <w:rPr>
          <w:sz w:val="28"/>
        </w:rPr>
        <w:t>se</w:t>
      </w:r>
      <w:r>
        <w:rPr>
          <w:spacing w:val="-1"/>
          <w:sz w:val="28"/>
        </w:rPr>
        <w:t xml:space="preserve"> </w:t>
      </w:r>
      <w:r>
        <w:rPr>
          <w:sz w:val="28"/>
        </w:rPr>
        <w:t>efectúe</w:t>
      </w:r>
      <w:r>
        <w:rPr>
          <w:spacing w:val="-4"/>
          <w:sz w:val="28"/>
        </w:rPr>
        <w:t xml:space="preserve"> </w:t>
      </w:r>
      <w:r>
        <w:rPr>
          <w:sz w:val="28"/>
        </w:rPr>
        <w:t>a</w:t>
      </w:r>
      <w:r>
        <w:rPr>
          <w:spacing w:val="-1"/>
          <w:sz w:val="28"/>
        </w:rPr>
        <w:t xml:space="preserve"> </w:t>
      </w:r>
      <w:r>
        <w:rPr>
          <w:sz w:val="28"/>
        </w:rPr>
        <w:t>personas</w:t>
      </w:r>
      <w:r>
        <w:rPr>
          <w:spacing w:val="-2"/>
          <w:sz w:val="28"/>
        </w:rPr>
        <w:t xml:space="preserve"> </w:t>
      </w:r>
      <w:r>
        <w:rPr>
          <w:sz w:val="28"/>
        </w:rPr>
        <w:t xml:space="preserve">que cumplan con los mismos requisitos establecidos para los oferentes en el presente </w:t>
      </w:r>
      <w:r>
        <w:rPr>
          <w:spacing w:val="-2"/>
          <w:sz w:val="28"/>
        </w:rPr>
        <w:t>reglamento.</w:t>
      </w:r>
    </w:p>
    <w:p w:rsidR="007A75DC" w:rsidRDefault="007A75DC" w:rsidP="007A75DC">
      <w:pPr>
        <w:pStyle w:val="Prrafodelista"/>
        <w:numPr>
          <w:ilvl w:val="0"/>
          <w:numId w:val="19"/>
        </w:numPr>
        <w:tabs>
          <w:tab w:val="left" w:pos="747"/>
        </w:tabs>
        <w:spacing w:before="187" w:line="259" w:lineRule="auto"/>
        <w:ind w:right="508" w:firstLine="0"/>
        <w:jc w:val="both"/>
        <w:rPr>
          <w:sz w:val="28"/>
        </w:rPr>
      </w:pPr>
      <w:r>
        <w:rPr>
          <w:sz w:val="28"/>
        </w:rPr>
        <w:t>Efectuar la escrituración del lote siendo la totalidad de los costos a su cuenta y cargo, excepto que el adjudicatario estuviere alcanzado por el beneficio de la gratuidad de escrituración</w:t>
      </w:r>
      <w:r>
        <w:rPr>
          <w:spacing w:val="-8"/>
          <w:sz w:val="28"/>
        </w:rPr>
        <w:t xml:space="preserve"> </w:t>
      </w:r>
      <w:r>
        <w:rPr>
          <w:sz w:val="28"/>
        </w:rPr>
        <w:t>según</w:t>
      </w:r>
      <w:r>
        <w:rPr>
          <w:spacing w:val="-8"/>
          <w:sz w:val="28"/>
        </w:rPr>
        <w:t xml:space="preserve"> </w:t>
      </w:r>
      <w:r>
        <w:rPr>
          <w:sz w:val="28"/>
        </w:rPr>
        <w:t>la</w:t>
      </w:r>
      <w:r>
        <w:rPr>
          <w:spacing w:val="-11"/>
          <w:sz w:val="28"/>
        </w:rPr>
        <w:t xml:space="preserve"> </w:t>
      </w:r>
      <w:r>
        <w:rPr>
          <w:sz w:val="28"/>
        </w:rPr>
        <w:t>normativa</w:t>
      </w:r>
      <w:r>
        <w:rPr>
          <w:spacing w:val="-7"/>
          <w:sz w:val="28"/>
        </w:rPr>
        <w:t xml:space="preserve"> </w:t>
      </w:r>
      <w:r>
        <w:rPr>
          <w:sz w:val="28"/>
        </w:rPr>
        <w:t>legal</w:t>
      </w:r>
      <w:r>
        <w:rPr>
          <w:spacing w:val="-10"/>
          <w:sz w:val="28"/>
        </w:rPr>
        <w:t xml:space="preserve"> </w:t>
      </w:r>
      <w:r>
        <w:rPr>
          <w:sz w:val="28"/>
        </w:rPr>
        <w:t>vigente.</w:t>
      </w:r>
      <w:r>
        <w:rPr>
          <w:spacing w:val="-8"/>
          <w:sz w:val="28"/>
        </w:rPr>
        <w:t xml:space="preserve"> </w:t>
      </w:r>
      <w:r>
        <w:rPr>
          <w:sz w:val="28"/>
        </w:rPr>
        <w:t>En</w:t>
      </w:r>
      <w:r>
        <w:rPr>
          <w:spacing w:val="-8"/>
          <w:sz w:val="28"/>
        </w:rPr>
        <w:t xml:space="preserve"> </w:t>
      </w:r>
      <w:r>
        <w:rPr>
          <w:sz w:val="28"/>
        </w:rPr>
        <w:t>caso</w:t>
      </w:r>
      <w:r>
        <w:rPr>
          <w:spacing w:val="-8"/>
          <w:sz w:val="28"/>
        </w:rPr>
        <w:t xml:space="preserve"> </w:t>
      </w:r>
      <w:r>
        <w:rPr>
          <w:sz w:val="28"/>
        </w:rPr>
        <w:t>de</w:t>
      </w:r>
      <w:r>
        <w:rPr>
          <w:spacing w:val="-8"/>
          <w:sz w:val="28"/>
        </w:rPr>
        <w:t xml:space="preserve"> </w:t>
      </w:r>
      <w:r>
        <w:rPr>
          <w:sz w:val="28"/>
        </w:rPr>
        <w:t>solicitarse</w:t>
      </w:r>
      <w:r>
        <w:rPr>
          <w:spacing w:val="-11"/>
          <w:sz w:val="28"/>
        </w:rPr>
        <w:t xml:space="preserve"> </w:t>
      </w:r>
      <w:r>
        <w:rPr>
          <w:sz w:val="28"/>
        </w:rPr>
        <w:t>la</w:t>
      </w:r>
      <w:r>
        <w:rPr>
          <w:spacing w:val="-2"/>
          <w:sz w:val="28"/>
        </w:rPr>
        <w:t xml:space="preserve"> </w:t>
      </w:r>
      <w:r>
        <w:rPr>
          <w:sz w:val="28"/>
        </w:rPr>
        <w:t>escrituración</w:t>
      </w:r>
      <w:r>
        <w:rPr>
          <w:spacing w:val="-2"/>
          <w:sz w:val="28"/>
        </w:rPr>
        <w:t xml:space="preserve"> </w:t>
      </w:r>
      <w:r>
        <w:rPr>
          <w:sz w:val="28"/>
        </w:rPr>
        <w:t>con anterioridad al</w:t>
      </w:r>
      <w:r>
        <w:rPr>
          <w:spacing w:val="-1"/>
          <w:sz w:val="28"/>
        </w:rPr>
        <w:t xml:space="preserve"> </w:t>
      </w:r>
      <w:r>
        <w:rPr>
          <w:sz w:val="28"/>
        </w:rPr>
        <w:t>pago total</w:t>
      </w:r>
      <w:r>
        <w:rPr>
          <w:spacing w:val="-1"/>
          <w:sz w:val="28"/>
        </w:rPr>
        <w:t xml:space="preserve"> </w:t>
      </w:r>
      <w:r>
        <w:rPr>
          <w:sz w:val="28"/>
        </w:rPr>
        <w:t>del mismo deberá ser</w:t>
      </w:r>
      <w:r>
        <w:rPr>
          <w:spacing w:val="-1"/>
          <w:sz w:val="28"/>
        </w:rPr>
        <w:t xml:space="preserve"> </w:t>
      </w:r>
      <w:r>
        <w:rPr>
          <w:sz w:val="28"/>
        </w:rPr>
        <w:t>otorgada con la constitución del</w:t>
      </w:r>
      <w:r>
        <w:rPr>
          <w:spacing w:val="-1"/>
          <w:sz w:val="28"/>
        </w:rPr>
        <w:t xml:space="preserve"> </w:t>
      </w:r>
      <w:r>
        <w:rPr>
          <w:sz w:val="28"/>
        </w:rPr>
        <w:t>derecho real de hipoteca en primer grado a favor de la</w:t>
      </w:r>
      <w:r>
        <w:rPr>
          <w:spacing w:val="80"/>
          <w:sz w:val="28"/>
        </w:rPr>
        <w:t xml:space="preserve"> </w:t>
      </w:r>
      <w:r>
        <w:rPr>
          <w:sz w:val="28"/>
        </w:rPr>
        <w:t>Municipalidad de San Francisco.</w:t>
      </w:r>
    </w:p>
    <w:p w:rsidR="007A75DC" w:rsidRDefault="007A75DC" w:rsidP="007A75DC">
      <w:pPr>
        <w:pStyle w:val="Textoindependiente"/>
        <w:ind w:left="0"/>
        <w:rPr>
          <w:sz w:val="26"/>
        </w:rPr>
      </w:pPr>
    </w:p>
    <w:p w:rsidR="007A75DC" w:rsidRDefault="007A75DC" w:rsidP="007A75DC">
      <w:pPr>
        <w:pStyle w:val="Textoindependiente"/>
        <w:spacing w:before="220"/>
        <w:ind w:left="0"/>
        <w:rPr>
          <w:sz w:val="26"/>
        </w:rPr>
      </w:pPr>
    </w:p>
    <w:p w:rsidR="007A75DC" w:rsidRDefault="007A75DC" w:rsidP="007A75DC">
      <w:pPr>
        <w:ind w:right="477"/>
        <w:jc w:val="right"/>
        <w:rPr>
          <w:sz w:val="26"/>
        </w:rPr>
      </w:pPr>
      <w:r>
        <w:rPr>
          <w:spacing w:val="-10"/>
          <w:sz w:val="26"/>
        </w:rPr>
        <w:t>3</w:t>
      </w:r>
    </w:p>
    <w:p w:rsidR="007A75DC" w:rsidRDefault="007A75DC" w:rsidP="007A75DC">
      <w:pPr>
        <w:jc w:val="right"/>
        <w:rPr>
          <w:sz w:val="26"/>
        </w:rPr>
        <w:sectPr w:rsidR="007A75DC" w:rsidSect="007A75DC">
          <w:pgSz w:w="16840" w:h="23820"/>
          <w:pgMar w:top="1620" w:right="2409" w:bottom="280" w:left="2409" w:header="720" w:footer="720" w:gutter="0"/>
          <w:cols w:space="720"/>
        </w:sectPr>
      </w:pPr>
    </w:p>
    <w:p w:rsidR="007A75DC" w:rsidRDefault="007A75DC" w:rsidP="007A75DC">
      <w:pPr>
        <w:pStyle w:val="Textoindependiente"/>
        <w:spacing w:before="65"/>
      </w:pPr>
      <w:r>
        <w:lastRenderedPageBreak/>
        <w:t>Artículo</w:t>
      </w:r>
      <w:r>
        <w:rPr>
          <w:spacing w:val="-7"/>
        </w:rPr>
        <w:t xml:space="preserve"> </w:t>
      </w:r>
      <w:r>
        <w:t>6:</w:t>
      </w:r>
      <w:r>
        <w:rPr>
          <w:spacing w:val="-7"/>
        </w:rPr>
        <w:t xml:space="preserve"> </w:t>
      </w:r>
      <w:r>
        <w:t>Autoridad</w:t>
      </w:r>
      <w:r>
        <w:rPr>
          <w:spacing w:val="-5"/>
        </w:rPr>
        <w:t xml:space="preserve"> </w:t>
      </w:r>
      <w:r>
        <w:t>de</w:t>
      </w:r>
      <w:r>
        <w:rPr>
          <w:spacing w:val="-6"/>
        </w:rPr>
        <w:t xml:space="preserve"> </w:t>
      </w:r>
      <w:r>
        <w:rPr>
          <w:spacing w:val="-2"/>
        </w:rPr>
        <w:t>Aplicación</w:t>
      </w:r>
    </w:p>
    <w:p w:rsidR="007A75DC" w:rsidRDefault="007A75DC" w:rsidP="007A75DC">
      <w:pPr>
        <w:pStyle w:val="Prrafodelista"/>
        <w:numPr>
          <w:ilvl w:val="0"/>
          <w:numId w:val="19"/>
        </w:numPr>
        <w:tabs>
          <w:tab w:val="left" w:pos="710"/>
        </w:tabs>
        <w:spacing w:before="218" w:line="259" w:lineRule="auto"/>
        <w:ind w:left="481" w:right="615" w:firstLine="0"/>
        <w:rPr>
          <w:sz w:val="28"/>
        </w:rPr>
      </w:pPr>
      <w:r>
        <w:rPr>
          <w:sz w:val="28"/>
        </w:rPr>
        <w:t>La Secretaría de Infraestructura o la que en un futuro la reemplace en esta materia o función, será la autoridad de aplicación. La misma se encuentra facultada para dictar las normas reglamentarias, de interpretación y complementarias que se requieran para la operatividad de la presente.</w:t>
      </w:r>
    </w:p>
    <w:p w:rsidR="007A75DC" w:rsidRDefault="007A75DC" w:rsidP="007A75DC">
      <w:pPr>
        <w:pStyle w:val="Textoindependiente"/>
        <w:ind w:left="0"/>
      </w:pPr>
    </w:p>
    <w:p w:rsidR="007A75DC" w:rsidRDefault="007A75DC" w:rsidP="007A75DC">
      <w:pPr>
        <w:pStyle w:val="Textoindependiente"/>
        <w:spacing w:before="287"/>
        <w:ind w:left="0"/>
      </w:pPr>
    </w:p>
    <w:p w:rsidR="007A75DC" w:rsidRDefault="007A75DC" w:rsidP="007A75DC">
      <w:pPr>
        <w:pStyle w:val="Textoindependiente"/>
      </w:pPr>
      <w:r>
        <w:t>Artículo</w:t>
      </w:r>
      <w:r>
        <w:rPr>
          <w:spacing w:val="-6"/>
        </w:rPr>
        <w:t xml:space="preserve"> </w:t>
      </w:r>
      <w:r>
        <w:t>7:</w:t>
      </w:r>
      <w:r>
        <w:rPr>
          <w:spacing w:val="-6"/>
        </w:rPr>
        <w:t xml:space="preserve"> </w:t>
      </w:r>
      <w:r>
        <w:rPr>
          <w:spacing w:val="-2"/>
        </w:rPr>
        <w:t>Adhesión</w:t>
      </w:r>
    </w:p>
    <w:p w:rsidR="007A75DC" w:rsidRDefault="007A75DC" w:rsidP="007A75DC">
      <w:pPr>
        <w:pStyle w:val="Prrafodelista"/>
        <w:numPr>
          <w:ilvl w:val="0"/>
          <w:numId w:val="19"/>
        </w:numPr>
        <w:tabs>
          <w:tab w:val="left" w:pos="507"/>
          <w:tab w:val="left" w:pos="709"/>
        </w:tabs>
        <w:spacing w:before="211" w:line="259" w:lineRule="auto"/>
        <w:ind w:right="503" w:hanging="1"/>
        <w:jc w:val="both"/>
        <w:rPr>
          <w:sz w:val="28"/>
        </w:rPr>
      </w:pPr>
      <w:r>
        <w:rPr>
          <w:sz w:val="28"/>
        </w:rPr>
        <w:t>La inscripción en el registro de aspirantes a oferentes implica el conocimiento y la aceptación sin reservas del presente reglamento, de las condiciones establecidas por la Municipalidad, y de toda normativa municipal aplicable al caso.</w:t>
      </w:r>
    </w:p>
    <w:p w:rsidR="007A75DC" w:rsidRDefault="007A75DC" w:rsidP="007A75DC">
      <w:pPr>
        <w:pStyle w:val="Textoindependiente"/>
        <w:ind w:left="0"/>
      </w:pPr>
    </w:p>
    <w:p w:rsidR="007A75DC" w:rsidRDefault="007A75DC" w:rsidP="007A75DC">
      <w:pPr>
        <w:pStyle w:val="Textoindependiente"/>
        <w:spacing w:before="86"/>
        <w:ind w:left="0"/>
      </w:pPr>
    </w:p>
    <w:p w:rsidR="007A75DC" w:rsidRDefault="007A75DC" w:rsidP="007A75DC">
      <w:pPr>
        <w:pStyle w:val="Textoindependiente"/>
      </w:pPr>
      <w:r>
        <w:t>Artículo</w:t>
      </w:r>
      <w:r>
        <w:rPr>
          <w:spacing w:val="-7"/>
        </w:rPr>
        <w:t xml:space="preserve"> </w:t>
      </w:r>
      <w:r>
        <w:t>8:</w:t>
      </w:r>
      <w:r>
        <w:rPr>
          <w:spacing w:val="-8"/>
        </w:rPr>
        <w:t xml:space="preserve"> </w:t>
      </w:r>
      <w:r>
        <w:t>Uso</w:t>
      </w:r>
      <w:r>
        <w:rPr>
          <w:spacing w:val="-6"/>
        </w:rPr>
        <w:t xml:space="preserve"> </w:t>
      </w:r>
      <w:r>
        <w:t>de</w:t>
      </w:r>
      <w:r>
        <w:rPr>
          <w:spacing w:val="-7"/>
        </w:rPr>
        <w:t xml:space="preserve"> </w:t>
      </w:r>
      <w:r>
        <w:t>Plataforma</w:t>
      </w:r>
      <w:r>
        <w:rPr>
          <w:spacing w:val="-5"/>
        </w:rPr>
        <w:t xml:space="preserve"> </w:t>
      </w:r>
      <w:r>
        <w:t>Digital</w:t>
      </w:r>
      <w:r>
        <w:rPr>
          <w:spacing w:val="-8"/>
        </w:rPr>
        <w:t xml:space="preserve"> </w:t>
      </w:r>
      <w:r>
        <w:rPr>
          <w:spacing w:val="-2"/>
        </w:rPr>
        <w:t>Segura:</w:t>
      </w:r>
    </w:p>
    <w:p w:rsidR="007A75DC" w:rsidRDefault="007A75DC" w:rsidP="007A75DC">
      <w:pPr>
        <w:pStyle w:val="Prrafodelista"/>
        <w:numPr>
          <w:ilvl w:val="0"/>
          <w:numId w:val="19"/>
        </w:numPr>
        <w:tabs>
          <w:tab w:val="left" w:pos="507"/>
          <w:tab w:val="left" w:pos="729"/>
        </w:tabs>
        <w:spacing w:before="211" w:line="259" w:lineRule="auto"/>
        <w:ind w:right="512" w:hanging="1"/>
        <w:jc w:val="both"/>
        <w:rPr>
          <w:sz w:val="28"/>
        </w:rPr>
      </w:pPr>
      <w:r>
        <w:rPr>
          <w:sz w:val="28"/>
        </w:rPr>
        <w:t>Con el objetivo de garantizar la transparencia, integridad y seguridad del proceso de inscripción y compulsa pública, se establece el uso obligatorio de una plataforma digital especialmente desarrollada para tal fin.</w:t>
      </w:r>
    </w:p>
    <w:p w:rsidR="007A75DC" w:rsidRDefault="007A75DC" w:rsidP="007A75DC">
      <w:pPr>
        <w:pStyle w:val="Prrafodelista"/>
        <w:numPr>
          <w:ilvl w:val="0"/>
          <w:numId w:val="18"/>
        </w:numPr>
        <w:tabs>
          <w:tab w:val="left" w:pos="854"/>
        </w:tabs>
        <w:spacing w:before="194" w:line="256" w:lineRule="auto"/>
        <w:ind w:right="517" w:firstLine="0"/>
        <w:jc w:val="both"/>
        <w:rPr>
          <w:sz w:val="28"/>
        </w:rPr>
      </w:pPr>
      <w:r>
        <w:rPr>
          <w:sz w:val="28"/>
        </w:rPr>
        <w:t>Seguridad del Software: La plataforma emplea un software seguro que garantiza la integridad y confidencialidad de la información, evitando manipulaciones indebidas.</w:t>
      </w:r>
    </w:p>
    <w:p w:rsidR="007A75DC" w:rsidRDefault="007A75DC" w:rsidP="007A75DC">
      <w:pPr>
        <w:pStyle w:val="Prrafodelista"/>
        <w:numPr>
          <w:ilvl w:val="0"/>
          <w:numId w:val="18"/>
        </w:numPr>
        <w:tabs>
          <w:tab w:val="left" w:pos="854"/>
        </w:tabs>
        <w:spacing w:before="99" w:line="259" w:lineRule="auto"/>
        <w:ind w:right="508" w:firstLine="0"/>
        <w:jc w:val="both"/>
        <w:rPr>
          <w:sz w:val="28"/>
        </w:rPr>
      </w:pPr>
      <w:r>
        <w:rPr>
          <w:sz w:val="28"/>
        </w:rPr>
        <w:t>Proceso de Inscripción: Toda persona humana o jurídica interesada en participar deberá registrarse a través del sistema, que solicitará la información pertinente y conservará los datos de manera cifrada. El acceso estará protegido mediante credenciales únicas y verificables.</w:t>
      </w:r>
    </w:p>
    <w:p w:rsidR="007A75DC" w:rsidRDefault="007A75DC" w:rsidP="007A75DC">
      <w:pPr>
        <w:pStyle w:val="Prrafodelista"/>
        <w:numPr>
          <w:ilvl w:val="0"/>
          <w:numId w:val="18"/>
        </w:numPr>
        <w:tabs>
          <w:tab w:val="left" w:pos="507"/>
          <w:tab w:val="left" w:pos="907"/>
        </w:tabs>
        <w:spacing w:before="188" w:line="259" w:lineRule="auto"/>
        <w:ind w:right="504" w:hanging="1"/>
        <w:jc w:val="both"/>
        <w:rPr>
          <w:sz w:val="28"/>
        </w:rPr>
      </w:pPr>
      <w:r>
        <w:rPr>
          <w:sz w:val="28"/>
        </w:rPr>
        <w:t>Cifrado</w:t>
      </w:r>
      <w:r>
        <w:rPr>
          <w:spacing w:val="-7"/>
          <w:sz w:val="28"/>
        </w:rPr>
        <w:t xml:space="preserve"> </w:t>
      </w:r>
      <w:r>
        <w:rPr>
          <w:sz w:val="28"/>
        </w:rPr>
        <w:t>de</w:t>
      </w:r>
      <w:r>
        <w:rPr>
          <w:spacing w:val="-7"/>
          <w:sz w:val="28"/>
        </w:rPr>
        <w:t xml:space="preserve"> </w:t>
      </w:r>
      <w:r>
        <w:rPr>
          <w:sz w:val="28"/>
        </w:rPr>
        <w:t>la</w:t>
      </w:r>
      <w:r>
        <w:rPr>
          <w:spacing w:val="-10"/>
          <w:sz w:val="28"/>
        </w:rPr>
        <w:t xml:space="preserve"> </w:t>
      </w:r>
      <w:r>
        <w:rPr>
          <w:sz w:val="28"/>
        </w:rPr>
        <w:t>Compulsa</w:t>
      </w:r>
      <w:r>
        <w:rPr>
          <w:spacing w:val="-7"/>
          <w:sz w:val="28"/>
        </w:rPr>
        <w:t xml:space="preserve"> </w:t>
      </w:r>
      <w:r>
        <w:rPr>
          <w:sz w:val="28"/>
        </w:rPr>
        <w:t>Pública:</w:t>
      </w:r>
      <w:r>
        <w:rPr>
          <w:spacing w:val="-10"/>
          <w:sz w:val="28"/>
        </w:rPr>
        <w:t xml:space="preserve"> </w:t>
      </w:r>
      <w:r>
        <w:rPr>
          <w:sz w:val="28"/>
        </w:rPr>
        <w:t>Los</w:t>
      </w:r>
      <w:r>
        <w:rPr>
          <w:spacing w:val="-10"/>
          <w:sz w:val="28"/>
        </w:rPr>
        <w:t xml:space="preserve"> </w:t>
      </w:r>
      <w:r>
        <w:rPr>
          <w:sz w:val="28"/>
        </w:rPr>
        <w:t>datos</w:t>
      </w:r>
      <w:r>
        <w:rPr>
          <w:spacing w:val="-7"/>
          <w:sz w:val="28"/>
        </w:rPr>
        <w:t xml:space="preserve"> </w:t>
      </w:r>
      <w:r>
        <w:rPr>
          <w:sz w:val="28"/>
        </w:rPr>
        <w:t>correspondientes</w:t>
      </w:r>
      <w:r>
        <w:rPr>
          <w:spacing w:val="-10"/>
          <w:sz w:val="28"/>
        </w:rPr>
        <w:t xml:space="preserve"> </w:t>
      </w:r>
      <w:r>
        <w:rPr>
          <w:sz w:val="28"/>
        </w:rPr>
        <w:t>a</w:t>
      </w:r>
      <w:r>
        <w:rPr>
          <w:spacing w:val="-9"/>
          <w:sz w:val="28"/>
        </w:rPr>
        <w:t xml:space="preserve"> </w:t>
      </w:r>
      <w:r>
        <w:rPr>
          <w:sz w:val="28"/>
        </w:rPr>
        <w:t>las</w:t>
      </w:r>
      <w:r>
        <w:rPr>
          <w:spacing w:val="-10"/>
          <w:sz w:val="28"/>
        </w:rPr>
        <w:t xml:space="preserve"> </w:t>
      </w:r>
      <w:r>
        <w:rPr>
          <w:sz w:val="28"/>
        </w:rPr>
        <w:t>ofertas,</w:t>
      </w:r>
      <w:r>
        <w:rPr>
          <w:spacing w:val="-10"/>
          <w:sz w:val="28"/>
        </w:rPr>
        <w:t xml:space="preserve"> </w:t>
      </w:r>
      <w:r>
        <w:rPr>
          <w:sz w:val="28"/>
        </w:rPr>
        <w:t>propuestas o postulaciones</w:t>
      </w:r>
      <w:r>
        <w:rPr>
          <w:spacing w:val="-2"/>
          <w:sz w:val="28"/>
        </w:rPr>
        <w:t xml:space="preserve"> </w:t>
      </w:r>
      <w:r>
        <w:rPr>
          <w:sz w:val="28"/>
        </w:rPr>
        <w:t>presentadas</w:t>
      </w:r>
      <w:r>
        <w:rPr>
          <w:spacing w:val="-2"/>
          <w:sz w:val="28"/>
        </w:rPr>
        <w:t xml:space="preserve"> </w:t>
      </w:r>
      <w:r>
        <w:rPr>
          <w:sz w:val="28"/>
        </w:rPr>
        <w:t>en</w:t>
      </w:r>
      <w:r>
        <w:rPr>
          <w:spacing w:val="-1"/>
          <w:sz w:val="28"/>
        </w:rPr>
        <w:t xml:space="preserve"> </w:t>
      </w:r>
      <w:r>
        <w:rPr>
          <w:sz w:val="28"/>
        </w:rPr>
        <w:t>el</w:t>
      </w:r>
      <w:r>
        <w:rPr>
          <w:spacing w:val="-2"/>
          <w:sz w:val="28"/>
        </w:rPr>
        <w:t xml:space="preserve"> </w:t>
      </w:r>
      <w:r>
        <w:rPr>
          <w:sz w:val="28"/>
        </w:rPr>
        <w:t>marco</w:t>
      </w:r>
      <w:r>
        <w:rPr>
          <w:spacing w:val="-2"/>
          <w:sz w:val="28"/>
        </w:rPr>
        <w:t xml:space="preserve"> </w:t>
      </w:r>
      <w:r>
        <w:rPr>
          <w:sz w:val="28"/>
        </w:rPr>
        <w:t>de la</w:t>
      </w:r>
      <w:r>
        <w:rPr>
          <w:spacing w:val="-1"/>
          <w:sz w:val="28"/>
        </w:rPr>
        <w:t xml:space="preserve"> </w:t>
      </w:r>
      <w:r>
        <w:rPr>
          <w:sz w:val="28"/>
        </w:rPr>
        <w:t>compulsa</w:t>
      </w:r>
      <w:r>
        <w:rPr>
          <w:spacing w:val="-1"/>
          <w:sz w:val="28"/>
        </w:rPr>
        <w:t xml:space="preserve"> </w:t>
      </w:r>
      <w:r>
        <w:rPr>
          <w:sz w:val="28"/>
        </w:rPr>
        <w:t>pública permanecerán cifrados desde el momento de su carga en el sistema y hasta el</w:t>
      </w:r>
      <w:r>
        <w:rPr>
          <w:spacing w:val="40"/>
          <w:sz w:val="28"/>
        </w:rPr>
        <w:t xml:space="preserve"> </w:t>
      </w:r>
      <w:r>
        <w:rPr>
          <w:sz w:val="28"/>
        </w:rPr>
        <w:t>cierre de la inscripción. La encriptación asegura que ninguna persona, incluida la autoridad convocante, pueda acceder o visualizar el contenido hasta el momento previamente establecido y auditado por el sistema.</w:t>
      </w:r>
    </w:p>
    <w:p w:rsidR="007A75DC" w:rsidRDefault="007A75DC" w:rsidP="007A75DC">
      <w:pPr>
        <w:pStyle w:val="Prrafodelista"/>
        <w:numPr>
          <w:ilvl w:val="0"/>
          <w:numId w:val="18"/>
        </w:numPr>
        <w:tabs>
          <w:tab w:val="left" w:pos="942"/>
        </w:tabs>
        <w:spacing w:before="189" w:line="259" w:lineRule="auto"/>
        <w:ind w:right="506" w:firstLine="0"/>
        <w:jc w:val="both"/>
        <w:rPr>
          <w:sz w:val="28"/>
        </w:rPr>
      </w:pPr>
      <w:r>
        <w:rPr>
          <w:sz w:val="28"/>
        </w:rPr>
        <w:t>Visualización Transparente: En el momento fijado para la apertura de la compulsa,</w:t>
      </w:r>
      <w:r>
        <w:rPr>
          <w:spacing w:val="80"/>
          <w:sz w:val="28"/>
        </w:rPr>
        <w:t xml:space="preserve"> </w:t>
      </w:r>
      <w:r>
        <w:rPr>
          <w:sz w:val="28"/>
        </w:rPr>
        <w:t xml:space="preserve">el sistema procederá a </w:t>
      </w:r>
      <w:proofErr w:type="spellStart"/>
      <w:r>
        <w:rPr>
          <w:sz w:val="28"/>
        </w:rPr>
        <w:t>desencriptar</w:t>
      </w:r>
      <w:proofErr w:type="spellEnd"/>
      <w:r>
        <w:rPr>
          <w:sz w:val="28"/>
        </w:rPr>
        <w:t xml:space="preserve"> de forma automática y simultánea todas las propuestas, garantizando la equidad del proceso y evitando cualquier tipo de ventaja </w:t>
      </w:r>
      <w:r>
        <w:rPr>
          <w:spacing w:val="-2"/>
          <w:sz w:val="28"/>
        </w:rPr>
        <w:t>informativa.</w:t>
      </w:r>
    </w:p>
    <w:p w:rsidR="007A75DC" w:rsidRDefault="007A75DC" w:rsidP="007A75DC">
      <w:pPr>
        <w:pStyle w:val="Textoindependiente"/>
        <w:ind w:left="0"/>
      </w:pPr>
    </w:p>
    <w:p w:rsidR="007A75DC" w:rsidRDefault="007A75DC" w:rsidP="007A75DC">
      <w:pPr>
        <w:pStyle w:val="Textoindependiente"/>
        <w:spacing w:before="80"/>
        <w:ind w:left="0"/>
      </w:pPr>
    </w:p>
    <w:p w:rsidR="007A75DC" w:rsidRDefault="007A75DC" w:rsidP="007A75DC">
      <w:pPr>
        <w:pStyle w:val="Textoindependiente"/>
        <w:spacing w:before="1"/>
      </w:pPr>
      <w:r>
        <w:t>Artículo</w:t>
      </w:r>
      <w:r>
        <w:rPr>
          <w:spacing w:val="-10"/>
        </w:rPr>
        <w:t xml:space="preserve"> </w:t>
      </w:r>
      <w:r>
        <w:t>9:</w:t>
      </w:r>
      <w:r>
        <w:rPr>
          <w:spacing w:val="-9"/>
        </w:rPr>
        <w:t xml:space="preserve"> </w:t>
      </w:r>
      <w:r>
        <w:t>Disposiciones</w:t>
      </w:r>
      <w:r>
        <w:rPr>
          <w:spacing w:val="-8"/>
        </w:rPr>
        <w:t xml:space="preserve"> </w:t>
      </w:r>
      <w:r>
        <w:rPr>
          <w:spacing w:val="-2"/>
        </w:rPr>
        <w:t>Generales</w:t>
      </w:r>
    </w:p>
    <w:p w:rsidR="007A75DC" w:rsidRDefault="007A75DC" w:rsidP="007A75DC">
      <w:pPr>
        <w:pStyle w:val="Prrafodelista"/>
        <w:numPr>
          <w:ilvl w:val="1"/>
          <w:numId w:val="18"/>
        </w:numPr>
        <w:tabs>
          <w:tab w:val="left" w:pos="914"/>
        </w:tabs>
        <w:spacing w:before="216" w:line="259" w:lineRule="auto"/>
        <w:ind w:right="512" w:firstLine="147"/>
        <w:jc w:val="both"/>
        <w:rPr>
          <w:sz w:val="28"/>
        </w:rPr>
      </w:pPr>
      <w:r>
        <w:rPr>
          <w:sz w:val="28"/>
        </w:rPr>
        <w:t>La Municipalidad se reserva el derecho de modificar el presente reglamento cuando lo considere necesario, previa publicación y</w:t>
      </w:r>
      <w:r>
        <w:rPr>
          <w:spacing w:val="-1"/>
          <w:sz w:val="28"/>
        </w:rPr>
        <w:t xml:space="preserve"> </w:t>
      </w:r>
      <w:r>
        <w:rPr>
          <w:sz w:val="28"/>
        </w:rPr>
        <w:t>notificación a los oferentes o adjudicatarios.</w:t>
      </w:r>
    </w:p>
    <w:p w:rsidR="007A75DC" w:rsidRDefault="007A75DC" w:rsidP="007A75DC">
      <w:pPr>
        <w:pStyle w:val="Textoindependiente"/>
        <w:spacing w:before="189" w:line="259" w:lineRule="auto"/>
        <w:ind w:right="504"/>
      </w:pPr>
      <w:r>
        <w:t>*Los</w:t>
      </w:r>
      <w:r>
        <w:rPr>
          <w:spacing w:val="-1"/>
        </w:rPr>
        <w:t xml:space="preserve"> </w:t>
      </w:r>
      <w:r>
        <w:t>oferentes</w:t>
      </w:r>
      <w:r>
        <w:rPr>
          <w:spacing w:val="-1"/>
        </w:rPr>
        <w:t xml:space="preserve"> </w:t>
      </w:r>
      <w:r>
        <w:t>podrán presentar consultas y/o reclamos</w:t>
      </w:r>
      <w:r>
        <w:rPr>
          <w:spacing w:val="-1"/>
        </w:rPr>
        <w:t xml:space="preserve"> </w:t>
      </w:r>
      <w:r>
        <w:t>para su debida tramitación ante la autoridad de aplicación.</w:t>
      </w:r>
    </w:p>
    <w:p w:rsidR="007A75DC" w:rsidRDefault="007A75DC" w:rsidP="007A75DC">
      <w:pPr>
        <w:pStyle w:val="Prrafodelista"/>
        <w:numPr>
          <w:ilvl w:val="1"/>
          <w:numId w:val="18"/>
        </w:numPr>
        <w:tabs>
          <w:tab w:val="left" w:pos="877"/>
        </w:tabs>
        <w:spacing w:before="188" w:line="259" w:lineRule="auto"/>
        <w:ind w:right="522" w:firstLine="130"/>
        <w:jc w:val="both"/>
        <w:rPr>
          <w:sz w:val="28"/>
        </w:rPr>
      </w:pPr>
      <w:r>
        <w:rPr>
          <w:sz w:val="28"/>
        </w:rPr>
        <w:t>Cualquier cuestión no prevista en el presente reglamento será resuelta por la autoridad de aplicación y/o por la autoridad municipal competente, de acuerdo a la normativa vigente.</w:t>
      </w: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ind w:left="0"/>
        <w:rPr>
          <w:sz w:val="26"/>
        </w:rPr>
      </w:pPr>
    </w:p>
    <w:p w:rsidR="007A75DC" w:rsidRDefault="007A75DC" w:rsidP="007A75DC">
      <w:pPr>
        <w:pStyle w:val="Textoindependiente"/>
        <w:spacing w:before="11"/>
        <w:ind w:left="0"/>
        <w:rPr>
          <w:sz w:val="26"/>
        </w:rPr>
      </w:pPr>
    </w:p>
    <w:p w:rsidR="007A75DC" w:rsidRDefault="007A75DC" w:rsidP="007A75DC">
      <w:pPr>
        <w:ind w:right="477"/>
        <w:jc w:val="right"/>
        <w:rPr>
          <w:sz w:val="26"/>
        </w:rPr>
      </w:pPr>
      <w:r>
        <w:rPr>
          <w:spacing w:val="-10"/>
          <w:sz w:val="26"/>
        </w:rPr>
        <w:t>4</w:t>
      </w:r>
    </w:p>
    <w:p w:rsidR="007A75DC" w:rsidRDefault="007A75DC" w:rsidP="007A75DC">
      <w:pPr>
        <w:jc w:val="right"/>
        <w:rPr>
          <w:sz w:val="26"/>
        </w:rPr>
        <w:sectPr w:rsidR="007A75DC" w:rsidSect="007A75DC">
          <w:pgSz w:w="16840" w:h="23820"/>
          <w:pgMar w:top="1960" w:right="2409" w:bottom="280" w:left="2409" w:header="720" w:footer="720" w:gutter="0"/>
          <w:cols w:space="720"/>
        </w:sectPr>
      </w:pPr>
    </w:p>
    <w:p w:rsidR="007A75DC" w:rsidRDefault="007A75DC" w:rsidP="007A75DC">
      <w:pPr>
        <w:pStyle w:val="Textoindependiente"/>
        <w:spacing w:before="4"/>
        <w:ind w:left="0"/>
        <w:rPr>
          <w:sz w:val="17"/>
        </w:rPr>
      </w:pPr>
      <w:r>
        <w:rPr>
          <w:noProof/>
          <w:sz w:val="17"/>
          <w:lang w:val="es-AR" w:eastAsia="es-AR"/>
        </w:rPr>
        <w:lastRenderedPageBreak/>
        <w:drawing>
          <wp:anchor distT="0" distB="0" distL="0" distR="0" simplePos="0" relativeHeight="251654144" behindDoc="0" locked="0" layoutInCell="1" allowOverlap="1" wp14:anchorId="261CD8B3" wp14:editId="3BB200AD">
            <wp:simplePos x="0" y="0"/>
            <wp:positionH relativeFrom="page">
              <wp:posOffset>12193</wp:posOffset>
            </wp:positionH>
            <wp:positionV relativeFrom="page">
              <wp:posOffset>0</wp:posOffset>
            </wp:positionV>
            <wp:extent cx="15113337" cy="106934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15113337" cy="10693400"/>
                    </a:xfrm>
                    <a:prstGeom prst="rect">
                      <a:avLst/>
                    </a:prstGeom>
                  </pic:spPr>
                </pic:pic>
              </a:graphicData>
            </a:graphic>
          </wp:anchor>
        </w:drawing>
      </w:r>
    </w:p>
    <w:p w:rsidR="007A75DC" w:rsidRDefault="007A75DC" w:rsidP="007A75DC">
      <w:pPr>
        <w:pStyle w:val="Textoindependiente"/>
        <w:rPr>
          <w:sz w:val="17"/>
        </w:rPr>
        <w:sectPr w:rsidR="007A75DC" w:rsidSect="007A75DC">
          <w:pgSz w:w="23820" w:h="16840" w:orient="landscape"/>
          <w:pgMar w:top="1940" w:right="3543" w:bottom="280" w:left="3543" w:header="720" w:footer="720" w:gutter="0"/>
          <w:cols w:space="720"/>
        </w:sectPr>
      </w:pPr>
    </w:p>
    <w:p w:rsidR="007A75DC" w:rsidRDefault="007A75DC" w:rsidP="007A75DC">
      <w:pPr>
        <w:pStyle w:val="Textoindependiente"/>
        <w:spacing w:before="4"/>
        <w:ind w:left="0"/>
        <w:rPr>
          <w:sz w:val="17"/>
        </w:rPr>
      </w:pPr>
      <w:r>
        <w:rPr>
          <w:noProof/>
          <w:sz w:val="17"/>
          <w:lang w:val="es-AR" w:eastAsia="es-AR"/>
        </w:rPr>
        <w:lastRenderedPageBreak/>
        <w:drawing>
          <wp:anchor distT="0" distB="0" distL="0" distR="0" simplePos="0" relativeHeight="251657216" behindDoc="0" locked="0" layoutInCell="1" allowOverlap="1" wp14:anchorId="36D0C8C9" wp14:editId="02B39BFE">
            <wp:simplePos x="0" y="0"/>
            <wp:positionH relativeFrom="page">
              <wp:posOffset>0</wp:posOffset>
            </wp:positionH>
            <wp:positionV relativeFrom="page">
              <wp:posOffset>0</wp:posOffset>
            </wp:positionV>
            <wp:extent cx="15125530" cy="106934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15125530" cy="10693400"/>
                    </a:xfrm>
                    <a:prstGeom prst="rect">
                      <a:avLst/>
                    </a:prstGeom>
                  </pic:spPr>
                </pic:pic>
              </a:graphicData>
            </a:graphic>
          </wp:anchor>
        </w:drawing>
      </w:r>
    </w:p>
    <w:p w:rsidR="007A75DC" w:rsidRDefault="007A75DC" w:rsidP="007A75DC">
      <w:pPr>
        <w:pStyle w:val="Textoindependiente"/>
        <w:rPr>
          <w:sz w:val="17"/>
        </w:rPr>
        <w:sectPr w:rsidR="007A75DC" w:rsidSect="007A75DC">
          <w:pgSz w:w="23820" w:h="16840" w:orient="landscape"/>
          <w:pgMar w:top="1940" w:right="3543" w:bottom="280" w:left="3543" w:header="720" w:footer="720" w:gutter="0"/>
          <w:cols w:space="720"/>
        </w:sectPr>
      </w:pPr>
    </w:p>
    <w:p w:rsidR="007A75DC" w:rsidRDefault="007A75DC" w:rsidP="007A75DC">
      <w:pPr>
        <w:pStyle w:val="Textoindependiente"/>
        <w:spacing w:before="4"/>
        <w:ind w:left="0"/>
        <w:rPr>
          <w:sz w:val="17"/>
        </w:rPr>
      </w:pPr>
      <w:r>
        <w:rPr>
          <w:noProof/>
          <w:sz w:val="17"/>
          <w:lang w:val="es-AR" w:eastAsia="es-AR"/>
        </w:rPr>
        <w:lastRenderedPageBreak/>
        <w:drawing>
          <wp:anchor distT="0" distB="0" distL="0" distR="0" simplePos="0" relativeHeight="251660288" behindDoc="0" locked="0" layoutInCell="1" allowOverlap="1" wp14:anchorId="3F741200" wp14:editId="62E362B7">
            <wp:simplePos x="0" y="0"/>
            <wp:positionH relativeFrom="page">
              <wp:posOffset>12193</wp:posOffset>
            </wp:positionH>
            <wp:positionV relativeFrom="page">
              <wp:posOffset>0</wp:posOffset>
            </wp:positionV>
            <wp:extent cx="15112800" cy="106920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5112800" cy="10692000"/>
                    </a:xfrm>
                    <a:prstGeom prst="rect">
                      <a:avLst/>
                    </a:prstGeom>
                  </pic:spPr>
                </pic:pic>
              </a:graphicData>
            </a:graphic>
            <wp14:sizeRelH relativeFrom="margin">
              <wp14:pctWidth>0</wp14:pctWidth>
            </wp14:sizeRelH>
            <wp14:sizeRelV relativeFrom="margin">
              <wp14:pctHeight>0</wp14:pctHeight>
            </wp14:sizeRelV>
          </wp:anchor>
        </w:drawing>
      </w:r>
    </w:p>
    <w:p w:rsidR="007A75DC" w:rsidRDefault="007A75DC" w:rsidP="007A75DC">
      <w:pPr>
        <w:pStyle w:val="Textoindependiente"/>
        <w:rPr>
          <w:sz w:val="17"/>
        </w:rPr>
        <w:sectPr w:rsidR="007A75DC" w:rsidSect="007A75DC">
          <w:pgSz w:w="23820" w:h="16840" w:orient="landscape"/>
          <w:pgMar w:top="1940" w:right="3543" w:bottom="280" w:left="3543" w:header="720" w:footer="720" w:gutter="0"/>
          <w:cols w:space="720"/>
        </w:sectPr>
      </w:pPr>
    </w:p>
    <w:p w:rsidR="007A75DC" w:rsidRDefault="007A75DC" w:rsidP="007A75DC">
      <w:pPr>
        <w:pStyle w:val="Textoindependiente"/>
        <w:spacing w:before="4"/>
        <w:ind w:left="0"/>
        <w:rPr>
          <w:sz w:val="17"/>
        </w:rPr>
      </w:pPr>
      <w:r>
        <w:rPr>
          <w:noProof/>
          <w:sz w:val="17"/>
          <w:lang w:val="es-AR" w:eastAsia="es-AR"/>
        </w:rPr>
        <w:lastRenderedPageBreak/>
        <w:drawing>
          <wp:anchor distT="0" distB="0" distL="0" distR="0" simplePos="0" relativeHeight="251663360" behindDoc="0" locked="0" layoutInCell="1" allowOverlap="1" wp14:anchorId="484EF9B8" wp14:editId="18CEEF9F">
            <wp:simplePos x="0" y="0"/>
            <wp:positionH relativeFrom="page">
              <wp:posOffset>1299845</wp:posOffset>
            </wp:positionH>
            <wp:positionV relativeFrom="page">
              <wp:posOffset>-889000</wp:posOffset>
            </wp:positionV>
            <wp:extent cx="10886400" cy="81180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10886400" cy="8118000"/>
                    </a:xfrm>
                    <a:prstGeom prst="rect">
                      <a:avLst/>
                    </a:prstGeom>
                  </pic:spPr>
                </pic:pic>
              </a:graphicData>
            </a:graphic>
            <wp14:sizeRelH relativeFrom="margin">
              <wp14:pctWidth>0</wp14:pctWidth>
            </wp14:sizeRelH>
            <wp14:sizeRelV relativeFrom="margin">
              <wp14:pctHeight>0</wp14:pctHeight>
            </wp14:sizeRelV>
          </wp:anchor>
        </w:drawing>
      </w:r>
    </w:p>
    <w:p w:rsidR="007A75DC" w:rsidRDefault="007A75DC">
      <w:pPr>
        <w:rPr>
          <w:rFonts w:ascii="Times New Roman" w:eastAsia="Times New Roman" w:hAnsi="Times New Roman" w:cs="Times New Roman"/>
          <w:sz w:val="24"/>
          <w:szCs w:val="24"/>
        </w:rPr>
      </w:pPr>
    </w:p>
    <w:p w:rsidR="0071046B" w:rsidRPr="009312B4" w:rsidRDefault="0071046B" w:rsidP="0071046B">
      <w:pPr>
        <w:rPr>
          <w:rFonts w:ascii="Times New Roman" w:eastAsia="Times New Roman" w:hAnsi="Times New Roman" w:cs="Times New Roman"/>
          <w:sz w:val="24"/>
          <w:szCs w:val="24"/>
        </w:rPr>
      </w:pPr>
      <w:bookmarkStart w:id="0" w:name="_GoBack"/>
      <w:bookmarkEnd w:id="0"/>
    </w:p>
    <w:sectPr w:rsidR="0071046B" w:rsidRPr="009312B4" w:rsidSect="007A75DC">
      <w:pgSz w:w="20160" w:h="12240" w:orient="landscape" w:code="5"/>
      <w:pgMar w:top="1304" w:right="1644" w:bottom="2098" w:left="3232"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F2C" w:rsidRDefault="00680F2C">
      <w:pPr>
        <w:spacing w:after="0" w:line="240" w:lineRule="auto"/>
      </w:pPr>
      <w:r>
        <w:separator/>
      </w:r>
    </w:p>
  </w:endnote>
  <w:endnote w:type="continuationSeparator" w:id="0">
    <w:p w:rsidR="00680F2C" w:rsidRDefault="00680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4D4" w:rsidRDefault="002D24D4">
    <w:pPr>
      <w:widowControl w:val="0"/>
      <w:pBdr>
        <w:top w:val="nil"/>
        <w:left w:val="nil"/>
        <w:bottom w:val="nil"/>
        <w:right w:val="nil"/>
        <w:between w:val="nil"/>
      </w:pBdr>
      <w:rPr>
        <w:color w:val="000000"/>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F2C" w:rsidRDefault="00680F2C">
      <w:pPr>
        <w:spacing w:after="0" w:line="240" w:lineRule="auto"/>
      </w:pPr>
      <w:r>
        <w:separator/>
      </w:r>
    </w:p>
  </w:footnote>
  <w:footnote w:type="continuationSeparator" w:id="0">
    <w:p w:rsidR="00680F2C" w:rsidRDefault="00680F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BE"/>
    <w:multiLevelType w:val="hybridMultilevel"/>
    <w:tmpl w:val="7C38D6EC"/>
    <w:lvl w:ilvl="0" w:tplc="A3B26436">
      <w:numFmt w:val="bullet"/>
      <w:lvlText w:val=""/>
      <w:lvlJc w:val="left"/>
      <w:pPr>
        <w:ind w:left="1147" w:hanging="348"/>
      </w:pPr>
      <w:rPr>
        <w:rFonts w:ascii="Symbol" w:eastAsia="Symbol" w:hAnsi="Symbol" w:cs="Symbol" w:hint="default"/>
        <w:b w:val="0"/>
        <w:bCs w:val="0"/>
        <w:i w:val="0"/>
        <w:iCs w:val="0"/>
        <w:spacing w:val="0"/>
        <w:w w:val="99"/>
        <w:sz w:val="22"/>
        <w:szCs w:val="22"/>
        <w:lang w:val="es-ES" w:eastAsia="en-US" w:bidi="ar-SA"/>
      </w:rPr>
    </w:lvl>
    <w:lvl w:ilvl="1" w:tplc="CE948DD0">
      <w:numFmt w:val="bullet"/>
      <w:lvlText w:val="•"/>
      <w:lvlJc w:val="left"/>
      <w:pPr>
        <w:ind w:left="2019" w:hanging="348"/>
      </w:pPr>
      <w:rPr>
        <w:rFonts w:hint="default"/>
        <w:lang w:val="es-ES" w:eastAsia="en-US" w:bidi="ar-SA"/>
      </w:rPr>
    </w:lvl>
    <w:lvl w:ilvl="2" w:tplc="F5844BB8">
      <w:numFmt w:val="bullet"/>
      <w:lvlText w:val="•"/>
      <w:lvlJc w:val="left"/>
      <w:pPr>
        <w:ind w:left="2899" w:hanging="348"/>
      </w:pPr>
      <w:rPr>
        <w:rFonts w:hint="default"/>
        <w:lang w:val="es-ES" w:eastAsia="en-US" w:bidi="ar-SA"/>
      </w:rPr>
    </w:lvl>
    <w:lvl w:ilvl="3" w:tplc="6138F71C">
      <w:numFmt w:val="bullet"/>
      <w:lvlText w:val="•"/>
      <w:lvlJc w:val="left"/>
      <w:pPr>
        <w:ind w:left="3779" w:hanging="348"/>
      </w:pPr>
      <w:rPr>
        <w:rFonts w:hint="default"/>
        <w:lang w:val="es-ES" w:eastAsia="en-US" w:bidi="ar-SA"/>
      </w:rPr>
    </w:lvl>
    <w:lvl w:ilvl="4" w:tplc="92AAF528">
      <w:numFmt w:val="bullet"/>
      <w:lvlText w:val="•"/>
      <w:lvlJc w:val="left"/>
      <w:pPr>
        <w:ind w:left="4658" w:hanging="348"/>
      </w:pPr>
      <w:rPr>
        <w:rFonts w:hint="default"/>
        <w:lang w:val="es-ES" w:eastAsia="en-US" w:bidi="ar-SA"/>
      </w:rPr>
    </w:lvl>
    <w:lvl w:ilvl="5" w:tplc="987076E6">
      <w:numFmt w:val="bullet"/>
      <w:lvlText w:val="•"/>
      <w:lvlJc w:val="left"/>
      <w:pPr>
        <w:ind w:left="5538" w:hanging="348"/>
      </w:pPr>
      <w:rPr>
        <w:rFonts w:hint="default"/>
        <w:lang w:val="es-ES" w:eastAsia="en-US" w:bidi="ar-SA"/>
      </w:rPr>
    </w:lvl>
    <w:lvl w:ilvl="6" w:tplc="CF626AEA">
      <w:numFmt w:val="bullet"/>
      <w:lvlText w:val="•"/>
      <w:lvlJc w:val="left"/>
      <w:pPr>
        <w:ind w:left="6418" w:hanging="348"/>
      </w:pPr>
      <w:rPr>
        <w:rFonts w:hint="default"/>
        <w:lang w:val="es-ES" w:eastAsia="en-US" w:bidi="ar-SA"/>
      </w:rPr>
    </w:lvl>
    <w:lvl w:ilvl="7" w:tplc="27DA5F5E">
      <w:numFmt w:val="bullet"/>
      <w:lvlText w:val="•"/>
      <w:lvlJc w:val="left"/>
      <w:pPr>
        <w:ind w:left="7297" w:hanging="348"/>
      </w:pPr>
      <w:rPr>
        <w:rFonts w:hint="default"/>
        <w:lang w:val="es-ES" w:eastAsia="en-US" w:bidi="ar-SA"/>
      </w:rPr>
    </w:lvl>
    <w:lvl w:ilvl="8" w:tplc="F39AF3C4">
      <w:numFmt w:val="bullet"/>
      <w:lvlText w:val="•"/>
      <w:lvlJc w:val="left"/>
      <w:pPr>
        <w:ind w:left="8177" w:hanging="348"/>
      </w:pPr>
      <w:rPr>
        <w:rFonts w:hint="default"/>
        <w:lang w:val="es-ES" w:eastAsia="en-US" w:bidi="ar-SA"/>
      </w:rPr>
    </w:lvl>
  </w:abstractNum>
  <w:abstractNum w:abstractNumId="1" w15:restartNumberingAfterBreak="0">
    <w:nsid w:val="067C644B"/>
    <w:multiLevelType w:val="hybridMultilevel"/>
    <w:tmpl w:val="C0480B30"/>
    <w:lvl w:ilvl="0" w:tplc="A168A086">
      <w:start w:val="1"/>
      <w:numFmt w:val="lowerLetter"/>
      <w:lvlText w:val="%1)"/>
      <w:lvlJc w:val="left"/>
      <w:pPr>
        <w:ind w:left="1625" w:hanging="260"/>
      </w:pPr>
      <w:rPr>
        <w:rFonts w:ascii="Arial" w:eastAsia="Arial" w:hAnsi="Arial" w:cs="Arial" w:hint="default"/>
        <w:b/>
        <w:bCs/>
        <w:i w:val="0"/>
        <w:iCs w:val="0"/>
        <w:spacing w:val="0"/>
        <w:w w:val="99"/>
        <w:sz w:val="22"/>
        <w:szCs w:val="22"/>
        <w:lang w:val="es-ES" w:eastAsia="en-US" w:bidi="ar-SA"/>
      </w:rPr>
    </w:lvl>
    <w:lvl w:ilvl="1" w:tplc="CBF27932">
      <w:numFmt w:val="bullet"/>
      <w:lvlText w:val="•"/>
      <w:lvlJc w:val="left"/>
      <w:pPr>
        <w:ind w:left="2451" w:hanging="260"/>
      </w:pPr>
      <w:rPr>
        <w:rFonts w:hint="default"/>
        <w:lang w:val="es-ES" w:eastAsia="en-US" w:bidi="ar-SA"/>
      </w:rPr>
    </w:lvl>
    <w:lvl w:ilvl="2" w:tplc="E0223106">
      <w:numFmt w:val="bullet"/>
      <w:lvlText w:val="•"/>
      <w:lvlJc w:val="left"/>
      <w:pPr>
        <w:ind w:left="3283" w:hanging="260"/>
      </w:pPr>
      <w:rPr>
        <w:rFonts w:hint="default"/>
        <w:lang w:val="es-ES" w:eastAsia="en-US" w:bidi="ar-SA"/>
      </w:rPr>
    </w:lvl>
    <w:lvl w:ilvl="3" w:tplc="1072325A">
      <w:numFmt w:val="bullet"/>
      <w:lvlText w:val="•"/>
      <w:lvlJc w:val="left"/>
      <w:pPr>
        <w:ind w:left="4115" w:hanging="260"/>
      </w:pPr>
      <w:rPr>
        <w:rFonts w:hint="default"/>
        <w:lang w:val="es-ES" w:eastAsia="en-US" w:bidi="ar-SA"/>
      </w:rPr>
    </w:lvl>
    <w:lvl w:ilvl="4" w:tplc="1150AABC">
      <w:numFmt w:val="bullet"/>
      <w:lvlText w:val="•"/>
      <w:lvlJc w:val="left"/>
      <w:pPr>
        <w:ind w:left="4946" w:hanging="260"/>
      </w:pPr>
      <w:rPr>
        <w:rFonts w:hint="default"/>
        <w:lang w:val="es-ES" w:eastAsia="en-US" w:bidi="ar-SA"/>
      </w:rPr>
    </w:lvl>
    <w:lvl w:ilvl="5" w:tplc="9AE821D4">
      <w:numFmt w:val="bullet"/>
      <w:lvlText w:val="•"/>
      <w:lvlJc w:val="left"/>
      <w:pPr>
        <w:ind w:left="5778" w:hanging="260"/>
      </w:pPr>
      <w:rPr>
        <w:rFonts w:hint="default"/>
        <w:lang w:val="es-ES" w:eastAsia="en-US" w:bidi="ar-SA"/>
      </w:rPr>
    </w:lvl>
    <w:lvl w:ilvl="6" w:tplc="0E2E6718">
      <w:numFmt w:val="bullet"/>
      <w:lvlText w:val="•"/>
      <w:lvlJc w:val="left"/>
      <w:pPr>
        <w:ind w:left="6610" w:hanging="260"/>
      </w:pPr>
      <w:rPr>
        <w:rFonts w:hint="default"/>
        <w:lang w:val="es-ES" w:eastAsia="en-US" w:bidi="ar-SA"/>
      </w:rPr>
    </w:lvl>
    <w:lvl w:ilvl="7" w:tplc="5AE2EEC0">
      <w:numFmt w:val="bullet"/>
      <w:lvlText w:val="•"/>
      <w:lvlJc w:val="left"/>
      <w:pPr>
        <w:ind w:left="7441" w:hanging="260"/>
      </w:pPr>
      <w:rPr>
        <w:rFonts w:hint="default"/>
        <w:lang w:val="es-ES" w:eastAsia="en-US" w:bidi="ar-SA"/>
      </w:rPr>
    </w:lvl>
    <w:lvl w:ilvl="8" w:tplc="D4B23B0A">
      <w:numFmt w:val="bullet"/>
      <w:lvlText w:val="•"/>
      <w:lvlJc w:val="left"/>
      <w:pPr>
        <w:ind w:left="8273" w:hanging="260"/>
      </w:pPr>
      <w:rPr>
        <w:rFonts w:hint="default"/>
        <w:lang w:val="es-ES" w:eastAsia="en-US" w:bidi="ar-SA"/>
      </w:rPr>
    </w:lvl>
  </w:abstractNum>
  <w:abstractNum w:abstractNumId="2" w15:restartNumberingAfterBreak="0">
    <w:nsid w:val="08C35948"/>
    <w:multiLevelType w:val="hybridMultilevel"/>
    <w:tmpl w:val="BA8877E4"/>
    <w:lvl w:ilvl="0" w:tplc="C57A53DE">
      <w:start w:val="1"/>
      <w:numFmt w:val="lowerLetter"/>
      <w:lvlText w:val="%1)"/>
      <w:lvlJc w:val="left"/>
      <w:pPr>
        <w:ind w:left="1906" w:hanging="361"/>
        <w:jc w:val="right"/>
      </w:pPr>
      <w:rPr>
        <w:rFonts w:ascii="Arial" w:eastAsia="Arial" w:hAnsi="Arial" w:cs="Arial" w:hint="default"/>
        <w:b/>
        <w:bCs/>
        <w:i w:val="0"/>
        <w:iCs w:val="0"/>
        <w:spacing w:val="0"/>
        <w:w w:val="99"/>
        <w:sz w:val="22"/>
        <w:szCs w:val="22"/>
        <w:lang w:val="es-ES" w:eastAsia="en-US" w:bidi="ar-SA"/>
      </w:rPr>
    </w:lvl>
    <w:lvl w:ilvl="1" w:tplc="C6926250">
      <w:numFmt w:val="bullet"/>
      <w:lvlText w:val="•"/>
      <w:lvlJc w:val="left"/>
      <w:pPr>
        <w:ind w:left="2703" w:hanging="361"/>
      </w:pPr>
      <w:rPr>
        <w:rFonts w:hint="default"/>
        <w:lang w:val="es-ES" w:eastAsia="en-US" w:bidi="ar-SA"/>
      </w:rPr>
    </w:lvl>
    <w:lvl w:ilvl="2" w:tplc="1248ADC4">
      <w:numFmt w:val="bullet"/>
      <w:lvlText w:val="•"/>
      <w:lvlJc w:val="left"/>
      <w:pPr>
        <w:ind w:left="3507" w:hanging="361"/>
      </w:pPr>
      <w:rPr>
        <w:rFonts w:hint="default"/>
        <w:lang w:val="es-ES" w:eastAsia="en-US" w:bidi="ar-SA"/>
      </w:rPr>
    </w:lvl>
    <w:lvl w:ilvl="3" w:tplc="A2BC955C">
      <w:numFmt w:val="bullet"/>
      <w:lvlText w:val="•"/>
      <w:lvlJc w:val="left"/>
      <w:pPr>
        <w:ind w:left="4311" w:hanging="361"/>
      </w:pPr>
      <w:rPr>
        <w:rFonts w:hint="default"/>
        <w:lang w:val="es-ES" w:eastAsia="en-US" w:bidi="ar-SA"/>
      </w:rPr>
    </w:lvl>
    <w:lvl w:ilvl="4" w:tplc="69F0ACA0">
      <w:numFmt w:val="bullet"/>
      <w:lvlText w:val="•"/>
      <w:lvlJc w:val="left"/>
      <w:pPr>
        <w:ind w:left="5114" w:hanging="361"/>
      </w:pPr>
      <w:rPr>
        <w:rFonts w:hint="default"/>
        <w:lang w:val="es-ES" w:eastAsia="en-US" w:bidi="ar-SA"/>
      </w:rPr>
    </w:lvl>
    <w:lvl w:ilvl="5" w:tplc="2B026ADC">
      <w:numFmt w:val="bullet"/>
      <w:lvlText w:val="•"/>
      <w:lvlJc w:val="left"/>
      <w:pPr>
        <w:ind w:left="5918" w:hanging="361"/>
      </w:pPr>
      <w:rPr>
        <w:rFonts w:hint="default"/>
        <w:lang w:val="es-ES" w:eastAsia="en-US" w:bidi="ar-SA"/>
      </w:rPr>
    </w:lvl>
    <w:lvl w:ilvl="6" w:tplc="D7C09C54">
      <w:numFmt w:val="bullet"/>
      <w:lvlText w:val="•"/>
      <w:lvlJc w:val="left"/>
      <w:pPr>
        <w:ind w:left="6722" w:hanging="361"/>
      </w:pPr>
      <w:rPr>
        <w:rFonts w:hint="default"/>
        <w:lang w:val="es-ES" w:eastAsia="en-US" w:bidi="ar-SA"/>
      </w:rPr>
    </w:lvl>
    <w:lvl w:ilvl="7" w:tplc="AC52578C">
      <w:numFmt w:val="bullet"/>
      <w:lvlText w:val="•"/>
      <w:lvlJc w:val="left"/>
      <w:pPr>
        <w:ind w:left="7525" w:hanging="361"/>
      </w:pPr>
      <w:rPr>
        <w:rFonts w:hint="default"/>
        <w:lang w:val="es-ES" w:eastAsia="en-US" w:bidi="ar-SA"/>
      </w:rPr>
    </w:lvl>
    <w:lvl w:ilvl="8" w:tplc="EBB65988">
      <w:numFmt w:val="bullet"/>
      <w:lvlText w:val="•"/>
      <w:lvlJc w:val="left"/>
      <w:pPr>
        <w:ind w:left="8329" w:hanging="361"/>
      </w:pPr>
      <w:rPr>
        <w:rFonts w:hint="default"/>
        <w:lang w:val="es-ES" w:eastAsia="en-US" w:bidi="ar-SA"/>
      </w:rPr>
    </w:lvl>
  </w:abstractNum>
  <w:abstractNum w:abstractNumId="3" w15:restartNumberingAfterBreak="0">
    <w:nsid w:val="0C5D7DE1"/>
    <w:multiLevelType w:val="hybridMultilevel"/>
    <w:tmpl w:val="E63E632A"/>
    <w:lvl w:ilvl="0" w:tplc="B0F2E45C">
      <w:numFmt w:val="bullet"/>
      <w:lvlText w:val=""/>
      <w:lvlJc w:val="left"/>
      <w:pPr>
        <w:ind w:left="1846" w:hanging="284"/>
      </w:pPr>
      <w:rPr>
        <w:rFonts w:ascii="Wingdings" w:eastAsia="Wingdings" w:hAnsi="Wingdings" w:cs="Wingdings" w:hint="default"/>
        <w:b w:val="0"/>
        <w:bCs w:val="0"/>
        <w:i w:val="0"/>
        <w:iCs w:val="0"/>
        <w:spacing w:val="0"/>
        <w:w w:val="99"/>
        <w:sz w:val="22"/>
        <w:szCs w:val="22"/>
        <w:lang w:val="es-ES" w:eastAsia="en-US" w:bidi="ar-SA"/>
      </w:rPr>
    </w:lvl>
    <w:lvl w:ilvl="1" w:tplc="319EECAC">
      <w:numFmt w:val="bullet"/>
      <w:lvlText w:val="•"/>
      <w:lvlJc w:val="left"/>
      <w:pPr>
        <w:ind w:left="2649" w:hanging="284"/>
      </w:pPr>
      <w:rPr>
        <w:rFonts w:hint="default"/>
        <w:lang w:val="es-ES" w:eastAsia="en-US" w:bidi="ar-SA"/>
      </w:rPr>
    </w:lvl>
    <w:lvl w:ilvl="2" w:tplc="4830CA56">
      <w:numFmt w:val="bullet"/>
      <w:lvlText w:val="•"/>
      <w:lvlJc w:val="left"/>
      <w:pPr>
        <w:ind w:left="3459" w:hanging="284"/>
      </w:pPr>
      <w:rPr>
        <w:rFonts w:hint="default"/>
        <w:lang w:val="es-ES" w:eastAsia="en-US" w:bidi="ar-SA"/>
      </w:rPr>
    </w:lvl>
    <w:lvl w:ilvl="3" w:tplc="E66A3590">
      <w:numFmt w:val="bullet"/>
      <w:lvlText w:val="•"/>
      <w:lvlJc w:val="left"/>
      <w:pPr>
        <w:ind w:left="4269" w:hanging="284"/>
      </w:pPr>
      <w:rPr>
        <w:rFonts w:hint="default"/>
        <w:lang w:val="es-ES" w:eastAsia="en-US" w:bidi="ar-SA"/>
      </w:rPr>
    </w:lvl>
    <w:lvl w:ilvl="4" w:tplc="456ED9BE">
      <w:numFmt w:val="bullet"/>
      <w:lvlText w:val="•"/>
      <w:lvlJc w:val="left"/>
      <w:pPr>
        <w:ind w:left="5078" w:hanging="284"/>
      </w:pPr>
      <w:rPr>
        <w:rFonts w:hint="default"/>
        <w:lang w:val="es-ES" w:eastAsia="en-US" w:bidi="ar-SA"/>
      </w:rPr>
    </w:lvl>
    <w:lvl w:ilvl="5" w:tplc="FFBC836C">
      <w:numFmt w:val="bullet"/>
      <w:lvlText w:val="•"/>
      <w:lvlJc w:val="left"/>
      <w:pPr>
        <w:ind w:left="5888" w:hanging="284"/>
      </w:pPr>
      <w:rPr>
        <w:rFonts w:hint="default"/>
        <w:lang w:val="es-ES" w:eastAsia="en-US" w:bidi="ar-SA"/>
      </w:rPr>
    </w:lvl>
    <w:lvl w:ilvl="6" w:tplc="28DA95E2">
      <w:numFmt w:val="bullet"/>
      <w:lvlText w:val="•"/>
      <w:lvlJc w:val="left"/>
      <w:pPr>
        <w:ind w:left="6698" w:hanging="284"/>
      </w:pPr>
      <w:rPr>
        <w:rFonts w:hint="default"/>
        <w:lang w:val="es-ES" w:eastAsia="en-US" w:bidi="ar-SA"/>
      </w:rPr>
    </w:lvl>
    <w:lvl w:ilvl="7" w:tplc="9FB8DF48">
      <w:numFmt w:val="bullet"/>
      <w:lvlText w:val="•"/>
      <w:lvlJc w:val="left"/>
      <w:pPr>
        <w:ind w:left="7507" w:hanging="284"/>
      </w:pPr>
      <w:rPr>
        <w:rFonts w:hint="default"/>
        <w:lang w:val="es-ES" w:eastAsia="en-US" w:bidi="ar-SA"/>
      </w:rPr>
    </w:lvl>
    <w:lvl w:ilvl="8" w:tplc="8AE295B2">
      <w:numFmt w:val="bullet"/>
      <w:lvlText w:val="•"/>
      <w:lvlJc w:val="left"/>
      <w:pPr>
        <w:ind w:left="8317" w:hanging="284"/>
      </w:pPr>
      <w:rPr>
        <w:rFonts w:hint="default"/>
        <w:lang w:val="es-ES" w:eastAsia="en-US" w:bidi="ar-SA"/>
      </w:rPr>
    </w:lvl>
  </w:abstractNum>
  <w:abstractNum w:abstractNumId="4" w15:restartNumberingAfterBreak="0">
    <w:nsid w:val="0CA264D1"/>
    <w:multiLevelType w:val="hybridMultilevel"/>
    <w:tmpl w:val="C00AC096"/>
    <w:lvl w:ilvl="0" w:tplc="F28EF202">
      <w:start w:val="1"/>
      <w:numFmt w:val="decimal"/>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E5326E18">
      <w:numFmt w:val="bullet"/>
      <w:lvlText w:val="•"/>
      <w:lvlJc w:val="left"/>
      <w:pPr>
        <w:ind w:left="1371" w:hanging="708"/>
      </w:pPr>
      <w:rPr>
        <w:rFonts w:hint="default"/>
        <w:lang w:val="es-ES" w:eastAsia="en-US" w:bidi="ar-SA"/>
      </w:rPr>
    </w:lvl>
    <w:lvl w:ilvl="2" w:tplc="F4C8422A">
      <w:numFmt w:val="bullet"/>
      <w:lvlText w:val="•"/>
      <w:lvlJc w:val="left"/>
      <w:pPr>
        <w:ind w:left="2323" w:hanging="708"/>
      </w:pPr>
      <w:rPr>
        <w:rFonts w:hint="default"/>
        <w:lang w:val="es-ES" w:eastAsia="en-US" w:bidi="ar-SA"/>
      </w:rPr>
    </w:lvl>
    <w:lvl w:ilvl="3" w:tplc="B2B416E2">
      <w:numFmt w:val="bullet"/>
      <w:lvlText w:val="•"/>
      <w:lvlJc w:val="left"/>
      <w:pPr>
        <w:ind w:left="3275" w:hanging="708"/>
      </w:pPr>
      <w:rPr>
        <w:rFonts w:hint="default"/>
        <w:lang w:val="es-ES" w:eastAsia="en-US" w:bidi="ar-SA"/>
      </w:rPr>
    </w:lvl>
    <w:lvl w:ilvl="4" w:tplc="27C2B738">
      <w:numFmt w:val="bullet"/>
      <w:lvlText w:val="•"/>
      <w:lvlJc w:val="left"/>
      <w:pPr>
        <w:ind w:left="4226" w:hanging="708"/>
      </w:pPr>
      <w:rPr>
        <w:rFonts w:hint="default"/>
        <w:lang w:val="es-ES" w:eastAsia="en-US" w:bidi="ar-SA"/>
      </w:rPr>
    </w:lvl>
    <w:lvl w:ilvl="5" w:tplc="545CC8F4">
      <w:numFmt w:val="bullet"/>
      <w:lvlText w:val="•"/>
      <w:lvlJc w:val="left"/>
      <w:pPr>
        <w:ind w:left="5178" w:hanging="708"/>
      </w:pPr>
      <w:rPr>
        <w:rFonts w:hint="default"/>
        <w:lang w:val="es-ES" w:eastAsia="en-US" w:bidi="ar-SA"/>
      </w:rPr>
    </w:lvl>
    <w:lvl w:ilvl="6" w:tplc="C3F2961E">
      <w:numFmt w:val="bullet"/>
      <w:lvlText w:val="•"/>
      <w:lvlJc w:val="left"/>
      <w:pPr>
        <w:ind w:left="6130" w:hanging="708"/>
      </w:pPr>
      <w:rPr>
        <w:rFonts w:hint="default"/>
        <w:lang w:val="es-ES" w:eastAsia="en-US" w:bidi="ar-SA"/>
      </w:rPr>
    </w:lvl>
    <w:lvl w:ilvl="7" w:tplc="614AD812">
      <w:numFmt w:val="bullet"/>
      <w:lvlText w:val="•"/>
      <w:lvlJc w:val="left"/>
      <w:pPr>
        <w:ind w:left="7081" w:hanging="708"/>
      </w:pPr>
      <w:rPr>
        <w:rFonts w:hint="default"/>
        <w:lang w:val="es-ES" w:eastAsia="en-US" w:bidi="ar-SA"/>
      </w:rPr>
    </w:lvl>
    <w:lvl w:ilvl="8" w:tplc="C6F8C9E8">
      <w:numFmt w:val="bullet"/>
      <w:lvlText w:val="•"/>
      <w:lvlJc w:val="left"/>
      <w:pPr>
        <w:ind w:left="8033" w:hanging="708"/>
      </w:pPr>
      <w:rPr>
        <w:rFonts w:hint="default"/>
        <w:lang w:val="es-ES" w:eastAsia="en-US" w:bidi="ar-SA"/>
      </w:rPr>
    </w:lvl>
  </w:abstractNum>
  <w:abstractNum w:abstractNumId="5" w15:restartNumberingAfterBreak="0">
    <w:nsid w:val="0E3777C8"/>
    <w:multiLevelType w:val="hybridMultilevel"/>
    <w:tmpl w:val="28A6E668"/>
    <w:lvl w:ilvl="0" w:tplc="E924CF6C">
      <w:numFmt w:val="bullet"/>
      <w:lvlText w:val="-"/>
      <w:lvlJc w:val="left"/>
      <w:pPr>
        <w:ind w:left="1147" w:hanging="348"/>
      </w:pPr>
      <w:rPr>
        <w:rFonts w:ascii="Arial MT" w:eastAsia="Arial MT" w:hAnsi="Arial MT" w:cs="Arial MT" w:hint="default"/>
        <w:b w:val="0"/>
        <w:bCs w:val="0"/>
        <w:i w:val="0"/>
        <w:iCs w:val="0"/>
        <w:spacing w:val="0"/>
        <w:w w:val="99"/>
        <w:sz w:val="22"/>
        <w:szCs w:val="22"/>
        <w:lang w:val="es-ES" w:eastAsia="en-US" w:bidi="ar-SA"/>
      </w:rPr>
    </w:lvl>
    <w:lvl w:ilvl="1" w:tplc="19F06E4A">
      <w:numFmt w:val="bullet"/>
      <w:lvlText w:val="•"/>
      <w:lvlJc w:val="left"/>
      <w:pPr>
        <w:ind w:left="2019" w:hanging="348"/>
      </w:pPr>
      <w:rPr>
        <w:rFonts w:hint="default"/>
        <w:lang w:val="es-ES" w:eastAsia="en-US" w:bidi="ar-SA"/>
      </w:rPr>
    </w:lvl>
    <w:lvl w:ilvl="2" w:tplc="6FFEDFEC">
      <w:numFmt w:val="bullet"/>
      <w:lvlText w:val="•"/>
      <w:lvlJc w:val="left"/>
      <w:pPr>
        <w:ind w:left="2899" w:hanging="348"/>
      </w:pPr>
      <w:rPr>
        <w:rFonts w:hint="default"/>
        <w:lang w:val="es-ES" w:eastAsia="en-US" w:bidi="ar-SA"/>
      </w:rPr>
    </w:lvl>
    <w:lvl w:ilvl="3" w:tplc="2236D6E0">
      <w:numFmt w:val="bullet"/>
      <w:lvlText w:val="•"/>
      <w:lvlJc w:val="left"/>
      <w:pPr>
        <w:ind w:left="3779" w:hanging="348"/>
      </w:pPr>
      <w:rPr>
        <w:rFonts w:hint="default"/>
        <w:lang w:val="es-ES" w:eastAsia="en-US" w:bidi="ar-SA"/>
      </w:rPr>
    </w:lvl>
    <w:lvl w:ilvl="4" w:tplc="0F3E3920">
      <w:numFmt w:val="bullet"/>
      <w:lvlText w:val="•"/>
      <w:lvlJc w:val="left"/>
      <w:pPr>
        <w:ind w:left="4658" w:hanging="348"/>
      </w:pPr>
      <w:rPr>
        <w:rFonts w:hint="default"/>
        <w:lang w:val="es-ES" w:eastAsia="en-US" w:bidi="ar-SA"/>
      </w:rPr>
    </w:lvl>
    <w:lvl w:ilvl="5" w:tplc="016A9A4E">
      <w:numFmt w:val="bullet"/>
      <w:lvlText w:val="•"/>
      <w:lvlJc w:val="left"/>
      <w:pPr>
        <w:ind w:left="5538" w:hanging="348"/>
      </w:pPr>
      <w:rPr>
        <w:rFonts w:hint="default"/>
        <w:lang w:val="es-ES" w:eastAsia="en-US" w:bidi="ar-SA"/>
      </w:rPr>
    </w:lvl>
    <w:lvl w:ilvl="6" w:tplc="1D42E192">
      <w:numFmt w:val="bullet"/>
      <w:lvlText w:val="•"/>
      <w:lvlJc w:val="left"/>
      <w:pPr>
        <w:ind w:left="6418" w:hanging="348"/>
      </w:pPr>
      <w:rPr>
        <w:rFonts w:hint="default"/>
        <w:lang w:val="es-ES" w:eastAsia="en-US" w:bidi="ar-SA"/>
      </w:rPr>
    </w:lvl>
    <w:lvl w:ilvl="7" w:tplc="3A7CFF96">
      <w:numFmt w:val="bullet"/>
      <w:lvlText w:val="•"/>
      <w:lvlJc w:val="left"/>
      <w:pPr>
        <w:ind w:left="7297" w:hanging="348"/>
      </w:pPr>
      <w:rPr>
        <w:rFonts w:hint="default"/>
        <w:lang w:val="es-ES" w:eastAsia="en-US" w:bidi="ar-SA"/>
      </w:rPr>
    </w:lvl>
    <w:lvl w:ilvl="8" w:tplc="DDA81160">
      <w:numFmt w:val="bullet"/>
      <w:lvlText w:val="•"/>
      <w:lvlJc w:val="left"/>
      <w:pPr>
        <w:ind w:left="8177" w:hanging="348"/>
      </w:pPr>
      <w:rPr>
        <w:rFonts w:hint="default"/>
        <w:lang w:val="es-ES" w:eastAsia="en-US" w:bidi="ar-SA"/>
      </w:rPr>
    </w:lvl>
  </w:abstractNum>
  <w:abstractNum w:abstractNumId="6" w15:restartNumberingAfterBreak="0">
    <w:nsid w:val="13027636"/>
    <w:multiLevelType w:val="hybridMultilevel"/>
    <w:tmpl w:val="86D64E96"/>
    <w:lvl w:ilvl="0" w:tplc="489875AA">
      <w:start w:val="1"/>
      <w:numFmt w:val="lowerLetter"/>
      <w:lvlText w:val="%1)"/>
      <w:lvlJc w:val="left"/>
      <w:pPr>
        <w:ind w:left="855" w:hanging="428"/>
      </w:pPr>
      <w:rPr>
        <w:rFonts w:ascii="Arial MT" w:eastAsia="Arial MT" w:hAnsi="Arial MT" w:cs="Arial MT" w:hint="default"/>
        <w:b w:val="0"/>
        <w:bCs w:val="0"/>
        <w:i w:val="0"/>
        <w:iCs w:val="0"/>
        <w:spacing w:val="0"/>
        <w:w w:val="99"/>
        <w:sz w:val="22"/>
        <w:szCs w:val="22"/>
        <w:lang w:val="es-ES" w:eastAsia="en-US" w:bidi="ar-SA"/>
      </w:rPr>
    </w:lvl>
    <w:lvl w:ilvl="1" w:tplc="6840BA3E">
      <w:numFmt w:val="bullet"/>
      <w:lvlText w:val="•"/>
      <w:lvlJc w:val="left"/>
      <w:pPr>
        <w:ind w:left="1767" w:hanging="428"/>
      </w:pPr>
      <w:rPr>
        <w:rFonts w:hint="default"/>
        <w:lang w:val="es-ES" w:eastAsia="en-US" w:bidi="ar-SA"/>
      </w:rPr>
    </w:lvl>
    <w:lvl w:ilvl="2" w:tplc="7A465C52">
      <w:numFmt w:val="bullet"/>
      <w:lvlText w:val="•"/>
      <w:lvlJc w:val="left"/>
      <w:pPr>
        <w:ind w:left="2675" w:hanging="428"/>
      </w:pPr>
      <w:rPr>
        <w:rFonts w:hint="default"/>
        <w:lang w:val="es-ES" w:eastAsia="en-US" w:bidi="ar-SA"/>
      </w:rPr>
    </w:lvl>
    <w:lvl w:ilvl="3" w:tplc="12AEF2A0">
      <w:numFmt w:val="bullet"/>
      <w:lvlText w:val="•"/>
      <w:lvlJc w:val="left"/>
      <w:pPr>
        <w:ind w:left="3583" w:hanging="428"/>
      </w:pPr>
      <w:rPr>
        <w:rFonts w:hint="default"/>
        <w:lang w:val="es-ES" w:eastAsia="en-US" w:bidi="ar-SA"/>
      </w:rPr>
    </w:lvl>
    <w:lvl w:ilvl="4" w:tplc="9DEAB888">
      <w:numFmt w:val="bullet"/>
      <w:lvlText w:val="•"/>
      <w:lvlJc w:val="left"/>
      <w:pPr>
        <w:ind w:left="4490" w:hanging="428"/>
      </w:pPr>
      <w:rPr>
        <w:rFonts w:hint="default"/>
        <w:lang w:val="es-ES" w:eastAsia="en-US" w:bidi="ar-SA"/>
      </w:rPr>
    </w:lvl>
    <w:lvl w:ilvl="5" w:tplc="BD2A8760">
      <w:numFmt w:val="bullet"/>
      <w:lvlText w:val="•"/>
      <w:lvlJc w:val="left"/>
      <w:pPr>
        <w:ind w:left="5398" w:hanging="428"/>
      </w:pPr>
      <w:rPr>
        <w:rFonts w:hint="default"/>
        <w:lang w:val="es-ES" w:eastAsia="en-US" w:bidi="ar-SA"/>
      </w:rPr>
    </w:lvl>
    <w:lvl w:ilvl="6" w:tplc="DDA814DA">
      <w:numFmt w:val="bullet"/>
      <w:lvlText w:val="•"/>
      <w:lvlJc w:val="left"/>
      <w:pPr>
        <w:ind w:left="6306" w:hanging="428"/>
      </w:pPr>
      <w:rPr>
        <w:rFonts w:hint="default"/>
        <w:lang w:val="es-ES" w:eastAsia="en-US" w:bidi="ar-SA"/>
      </w:rPr>
    </w:lvl>
    <w:lvl w:ilvl="7" w:tplc="53FEAC64">
      <w:numFmt w:val="bullet"/>
      <w:lvlText w:val="•"/>
      <w:lvlJc w:val="left"/>
      <w:pPr>
        <w:ind w:left="7213" w:hanging="428"/>
      </w:pPr>
      <w:rPr>
        <w:rFonts w:hint="default"/>
        <w:lang w:val="es-ES" w:eastAsia="en-US" w:bidi="ar-SA"/>
      </w:rPr>
    </w:lvl>
    <w:lvl w:ilvl="8" w:tplc="F518579A">
      <w:numFmt w:val="bullet"/>
      <w:lvlText w:val="•"/>
      <w:lvlJc w:val="left"/>
      <w:pPr>
        <w:ind w:left="8121" w:hanging="428"/>
      </w:pPr>
      <w:rPr>
        <w:rFonts w:hint="default"/>
        <w:lang w:val="es-ES" w:eastAsia="en-US" w:bidi="ar-SA"/>
      </w:rPr>
    </w:lvl>
  </w:abstractNum>
  <w:abstractNum w:abstractNumId="7" w15:restartNumberingAfterBreak="0">
    <w:nsid w:val="1DF62EEC"/>
    <w:multiLevelType w:val="hybridMultilevel"/>
    <w:tmpl w:val="FF84EEAA"/>
    <w:lvl w:ilvl="0" w:tplc="A1C45864">
      <w:start w:val="1"/>
      <w:numFmt w:val="lowerLetter"/>
      <w:lvlText w:val="%1."/>
      <w:lvlJc w:val="left"/>
      <w:pPr>
        <w:ind w:left="507" w:hanging="349"/>
      </w:pPr>
      <w:rPr>
        <w:rFonts w:ascii="Times New Roman" w:hAnsi="Times New Roman" w:cs="Times New Roman" w:hint="default"/>
        <w:b w:val="0"/>
        <w:bCs w:val="0"/>
        <w:i w:val="0"/>
        <w:iCs w:val="0"/>
        <w:spacing w:val="0"/>
        <w:w w:val="98"/>
        <w:sz w:val="22"/>
        <w:szCs w:val="28"/>
        <w:lang w:val="es-ES" w:eastAsia="en-US" w:bidi="ar-SA"/>
      </w:rPr>
    </w:lvl>
    <w:lvl w:ilvl="1" w:tplc="E70677B4">
      <w:numFmt w:val="bullet"/>
      <w:lvlText w:val="*"/>
      <w:lvlJc w:val="left"/>
      <w:pPr>
        <w:ind w:left="507" w:hanging="261"/>
      </w:pPr>
      <w:rPr>
        <w:rFonts w:ascii="Arial MT" w:eastAsia="Arial MT" w:hAnsi="Arial MT" w:cs="Arial MT" w:hint="default"/>
        <w:b w:val="0"/>
        <w:bCs w:val="0"/>
        <w:i w:val="0"/>
        <w:iCs w:val="0"/>
        <w:spacing w:val="0"/>
        <w:w w:val="98"/>
        <w:sz w:val="28"/>
        <w:szCs w:val="28"/>
        <w:lang w:val="es-ES" w:eastAsia="en-US" w:bidi="ar-SA"/>
      </w:rPr>
    </w:lvl>
    <w:lvl w:ilvl="2" w:tplc="D4009D3E">
      <w:numFmt w:val="bullet"/>
      <w:lvlText w:val="•"/>
      <w:lvlJc w:val="left"/>
      <w:pPr>
        <w:ind w:left="2804" w:hanging="261"/>
      </w:pPr>
      <w:rPr>
        <w:rFonts w:hint="default"/>
        <w:lang w:val="es-ES" w:eastAsia="en-US" w:bidi="ar-SA"/>
      </w:rPr>
    </w:lvl>
    <w:lvl w:ilvl="3" w:tplc="C8363E8C">
      <w:numFmt w:val="bullet"/>
      <w:lvlText w:val="•"/>
      <w:lvlJc w:val="left"/>
      <w:pPr>
        <w:ind w:left="3956" w:hanging="261"/>
      </w:pPr>
      <w:rPr>
        <w:rFonts w:hint="default"/>
        <w:lang w:val="es-ES" w:eastAsia="en-US" w:bidi="ar-SA"/>
      </w:rPr>
    </w:lvl>
    <w:lvl w:ilvl="4" w:tplc="F27C487A">
      <w:numFmt w:val="bullet"/>
      <w:lvlText w:val="•"/>
      <w:lvlJc w:val="left"/>
      <w:pPr>
        <w:ind w:left="5108" w:hanging="261"/>
      </w:pPr>
      <w:rPr>
        <w:rFonts w:hint="default"/>
        <w:lang w:val="es-ES" w:eastAsia="en-US" w:bidi="ar-SA"/>
      </w:rPr>
    </w:lvl>
    <w:lvl w:ilvl="5" w:tplc="C832B52C">
      <w:numFmt w:val="bullet"/>
      <w:lvlText w:val="•"/>
      <w:lvlJc w:val="left"/>
      <w:pPr>
        <w:ind w:left="6261" w:hanging="261"/>
      </w:pPr>
      <w:rPr>
        <w:rFonts w:hint="default"/>
        <w:lang w:val="es-ES" w:eastAsia="en-US" w:bidi="ar-SA"/>
      </w:rPr>
    </w:lvl>
    <w:lvl w:ilvl="6" w:tplc="E628320E">
      <w:numFmt w:val="bullet"/>
      <w:lvlText w:val="•"/>
      <w:lvlJc w:val="left"/>
      <w:pPr>
        <w:ind w:left="7413" w:hanging="261"/>
      </w:pPr>
      <w:rPr>
        <w:rFonts w:hint="default"/>
        <w:lang w:val="es-ES" w:eastAsia="en-US" w:bidi="ar-SA"/>
      </w:rPr>
    </w:lvl>
    <w:lvl w:ilvl="7" w:tplc="AA2CC8E8">
      <w:numFmt w:val="bullet"/>
      <w:lvlText w:val="•"/>
      <w:lvlJc w:val="left"/>
      <w:pPr>
        <w:ind w:left="8565" w:hanging="261"/>
      </w:pPr>
      <w:rPr>
        <w:rFonts w:hint="default"/>
        <w:lang w:val="es-ES" w:eastAsia="en-US" w:bidi="ar-SA"/>
      </w:rPr>
    </w:lvl>
    <w:lvl w:ilvl="8" w:tplc="E320CE72">
      <w:numFmt w:val="bullet"/>
      <w:lvlText w:val="•"/>
      <w:lvlJc w:val="left"/>
      <w:pPr>
        <w:ind w:left="9717" w:hanging="261"/>
      </w:pPr>
      <w:rPr>
        <w:rFonts w:hint="default"/>
        <w:lang w:val="es-ES" w:eastAsia="en-US" w:bidi="ar-SA"/>
      </w:rPr>
    </w:lvl>
  </w:abstractNum>
  <w:abstractNum w:abstractNumId="8" w15:restartNumberingAfterBreak="0">
    <w:nsid w:val="2F620CA4"/>
    <w:multiLevelType w:val="hybridMultilevel"/>
    <w:tmpl w:val="26EED26E"/>
    <w:lvl w:ilvl="0" w:tplc="6D90B148">
      <w:start w:val="1"/>
      <w:numFmt w:val="lowerLetter"/>
      <w:lvlText w:val="%1)"/>
      <w:lvlJc w:val="left"/>
      <w:pPr>
        <w:ind w:left="1906" w:hanging="361"/>
      </w:pPr>
      <w:rPr>
        <w:rFonts w:ascii="Arial" w:eastAsia="Arial" w:hAnsi="Arial" w:cs="Arial" w:hint="default"/>
        <w:b/>
        <w:bCs/>
        <w:i w:val="0"/>
        <w:iCs w:val="0"/>
        <w:spacing w:val="0"/>
        <w:w w:val="99"/>
        <w:sz w:val="22"/>
        <w:szCs w:val="22"/>
        <w:lang w:val="es-ES" w:eastAsia="en-US" w:bidi="ar-SA"/>
      </w:rPr>
    </w:lvl>
    <w:lvl w:ilvl="1" w:tplc="AB52FEE4">
      <w:numFmt w:val="bullet"/>
      <w:lvlText w:val="•"/>
      <w:lvlJc w:val="left"/>
      <w:pPr>
        <w:ind w:left="2703" w:hanging="361"/>
      </w:pPr>
      <w:rPr>
        <w:rFonts w:hint="default"/>
        <w:lang w:val="es-ES" w:eastAsia="en-US" w:bidi="ar-SA"/>
      </w:rPr>
    </w:lvl>
    <w:lvl w:ilvl="2" w:tplc="347027C4">
      <w:numFmt w:val="bullet"/>
      <w:lvlText w:val="•"/>
      <w:lvlJc w:val="left"/>
      <w:pPr>
        <w:ind w:left="3507" w:hanging="361"/>
      </w:pPr>
      <w:rPr>
        <w:rFonts w:hint="default"/>
        <w:lang w:val="es-ES" w:eastAsia="en-US" w:bidi="ar-SA"/>
      </w:rPr>
    </w:lvl>
    <w:lvl w:ilvl="3" w:tplc="D2384FA0">
      <w:numFmt w:val="bullet"/>
      <w:lvlText w:val="•"/>
      <w:lvlJc w:val="left"/>
      <w:pPr>
        <w:ind w:left="4311" w:hanging="361"/>
      </w:pPr>
      <w:rPr>
        <w:rFonts w:hint="default"/>
        <w:lang w:val="es-ES" w:eastAsia="en-US" w:bidi="ar-SA"/>
      </w:rPr>
    </w:lvl>
    <w:lvl w:ilvl="4" w:tplc="391C43B6">
      <w:numFmt w:val="bullet"/>
      <w:lvlText w:val="•"/>
      <w:lvlJc w:val="left"/>
      <w:pPr>
        <w:ind w:left="5114" w:hanging="361"/>
      </w:pPr>
      <w:rPr>
        <w:rFonts w:hint="default"/>
        <w:lang w:val="es-ES" w:eastAsia="en-US" w:bidi="ar-SA"/>
      </w:rPr>
    </w:lvl>
    <w:lvl w:ilvl="5" w:tplc="339EBAD8">
      <w:numFmt w:val="bullet"/>
      <w:lvlText w:val="•"/>
      <w:lvlJc w:val="left"/>
      <w:pPr>
        <w:ind w:left="5918" w:hanging="361"/>
      </w:pPr>
      <w:rPr>
        <w:rFonts w:hint="default"/>
        <w:lang w:val="es-ES" w:eastAsia="en-US" w:bidi="ar-SA"/>
      </w:rPr>
    </w:lvl>
    <w:lvl w:ilvl="6" w:tplc="69A2FF6A">
      <w:numFmt w:val="bullet"/>
      <w:lvlText w:val="•"/>
      <w:lvlJc w:val="left"/>
      <w:pPr>
        <w:ind w:left="6722" w:hanging="361"/>
      </w:pPr>
      <w:rPr>
        <w:rFonts w:hint="default"/>
        <w:lang w:val="es-ES" w:eastAsia="en-US" w:bidi="ar-SA"/>
      </w:rPr>
    </w:lvl>
    <w:lvl w:ilvl="7" w:tplc="2A32464A">
      <w:numFmt w:val="bullet"/>
      <w:lvlText w:val="•"/>
      <w:lvlJc w:val="left"/>
      <w:pPr>
        <w:ind w:left="7525" w:hanging="361"/>
      </w:pPr>
      <w:rPr>
        <w:rFonts w:hint="default"/>
        <w:lang w:val="es-ES" w:eastAsia="en-US" w:bidi="ar-SA"/>
      </w:rPr>
    </w:lvl>
    <w:lvl w:ilvl="8" w:tplc="05C0D186">
      <w:numFmt w:val="bullet"/>
      <w:lvlText w:val="•"/>
      <w:lvlJc w:val="left"/>
      <w:pPr>
        <w:ind w:left="8329" w:hanging="361"/>
      </w:pPr>
      <w:rPr>
        <w:rFonts w:hint="default"/>
        <w:lang w:val="es-ES" w:eastAsia="en-US" w:bidi="ar-SA"/>
      </w:rPr>
    </w:lvl>
  </w:abstractNum>
  <w:abstractNum w:abstractNumId="9" w15:restartNumberingAfterBreak="0">
    <w:nsid w:val="31B80AB5"/>
    <w:multiLevelType w:val="hybridMultilevel"/>
    <w:tmpl w:val="C4BAA28E"/>
    <w:lvl w:ilvl="0" w:tplc="B944F390">
      <w:numFmt w:val="bullet"/>
      <w:lvlText w:val="●"/>
      <w:lvlJc w:val="left"/>
      <w:pPr>
        <w:ind w:left="1006" w:hanging="361"/>
      </w:pPr>
      <w:rPr>
        <w:rFonts w:ascii="Times New Roman" w:eastAsia="Times New Roman" w:hAnsi="Times New Roman" w:cs="Times New Roman" w:hint="default"/>
        <w:b w:val="0"/>
        <w:bCs w:val="0"/>
        <w:i w:val="0"/>
        <w:iCs w:val="0"/>
        <w:spacing w:val="0"/>
        <w:w w:val="99"/>
        <w:sz w:val="22"/>
        <w:szCs w:val="22"/>
        <w:lang w:val="es-ES" w:eastAsia="en-US" w:bidi="ar-SA"/>
      </w:rPr>
    </w:lvl>
    <w:lvl w:ilvl="1" w:tplc="8132E704">
      <w:numFmt w:val="bullet"/>
      <w:lvlText w:val=""/>
      <w:lvlJc w:val="left"/>
      <w:pPr>
        <w:ind w:left="1366" w:hanging="217"/>
      </w:pPr>
      <w:rPr>
        <w:rFonts w:ascii="Symbol" w:eastAsia="Symbol" w:hAnsi="Symbol" w:cs="Symbol" w:hint="default"/>
        <w:b w:val="0"/>
        <w:bCs w:val="0"/>
        <w:i w:val="0"/>
        <w:iCs w:val="0"/>
        <w:spacing w:val="0"/>
        <w:w w:val="99"/>
        <w:sz w:val="22"/>
        <w:szCs w:val="22"/>
        <w:lang w:val="es-ES" w:eastAsia="en-US" w:bidi="ar-SA"/>
      </w:rPr>
    </w:lvl>
    <w:lvl w:ilvl="2" w:tplc="256E445C">
      <w:numFmt w:val="bullet"/>
      <w:lvlText w:val="•"/>
      <w:lvlJc w:val="left"/>
      <w:pPr>
        <w:ind w:left="2313" w:hanging="217"/>
      </w:pPr>
      <w:rPr>
        <w:rFonts w:hint="default"/>
        <w:lang w:val="es-ES" w:eastAsia="en-US" w:bidi="ar-SA"/>
      </w:rPr>
    </w:lvl>
    <w:lvl w:ilvl="3" w:tplc="E34C9E54">
      <w:numFmt w:val="bullet"/>
      <w:lvlText w:val="•"/>
      <w:lvlJc w:val="left"/>
      <w:pPr>
        <w:ind w:left="3266" w:hanging="217"/>
      </w:pPr>
      <w:rPr>
        <w:rFonts w:hint="default"/>
        <w:lang w:val="es-ES" w:eastAsia="en-US" w:bidi="ar-SA"/>
      </w:rPr>
    </w:lvl>
    <w:lvl w:ilvl="4" w:tplc="864A3D40">
      <w:numFmt w:val="bullet"/>
      <w:lvlText w:val="•"/>
      <w:lvlJc w:val="left"/>
      <w:pPr>
        <w:ind w:left="4219" w:hanging="217"/>
      </w:pPr>
      <w:rPr>
        <w:rFonts w:hint="default"/>
        <w:lang w:val="es-ES" w:eastAsia="en-US" w:bidi="ar-SA"/>
      </w:rPr>
    </w:lvl>
    <w:lvl w:ilvl="5" w:tplc="19D2DA38">
      <w:numFmt w:val="bullet"/>
      <w:lvlText w:val="•"/>
      <w:lvlJc w:val="left"/>
      <w:pPr>
        <w:ind w:left="5172" w:hanging="217"/>
      </w:pPr>
      <w:rPr>
        <w:rFonts w:hint="default"/>
        <w:lang w:val="es-ES" w:eastAsia="en-US" w:bidi="ar-SA"/>
      </w:rPr>
    </w:lvl>
    <w:lvl w:ilvl="6" w:tplc="45B225C8">
      <w:numFmt w:val="bullet"/>
      <w:lvlText w:val="•"/>
      <w:lvlJc w:val="left"/>
      <w:pPr>
        <w:ind w:left="6125" w:hanging="217"/>
      </w:pPr>
      <w:rPr>
        <w:rFonts w:hint="default"/>
        <w:lang w:val="es-ES" w:eastAsia="en-US" w:bidi="ar-SA"/>
      </w:rPr>
    </w:lvl>
    <w:lvl w:ilvl="7" w:tplc="B60EBCE8">
      <w:numFmt w:val="bullet"/>
      <w:lvlText w:val="•"/>
      <w:lvlJc w:val="left"/>
      <w:pPr>
        <w:ind w:left="7078" w:hanging="217"/>
      </w:pPr>
      <w:rPr>
        <w:rFonts w:hint="default"/>
        <w:lang w:val="es-ES" w:eastAsia="en-US" w:bidi="ar-SA"/>
      </w:rPr>
    </w:lvl>
    <w:lvl w:ilvl="8" w:tplc="A2BC8782">
      <w:numFmt w:val="bullet"/>
      <w:lvlText w:val="•"/>
      <w:lvlJc w:val="left"/>
      <w:pPr>
        <w:ind w:left="8031" w:hanging="217"/>
      </w:pPr>
      <w:rPr>
        <w:rFonts w:hint="default"/>
        <w:lang w:val="es-ES" w:eastAsia="en-US" w:bidi="ar-SA"/>
      </w:rPr>
    </w:lvl>
  </w:abstractNum>
  <w:abstractNum w:abstractNumId="10" w15:restartNumberingAfterBreak="0">
    <w:nsid w:val="32983A1D"/>
    <w:multiLevelType w:val="hybridMultilevel"/>
    <w:tmpl w:val="39468608"/>
    <w:lvl w:ilvl="0" w:tplc="6B74D596">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E32F9AE">
      <w:numFmt w:val="bullet"/>
      <w:lvlText w:val="•"/>
      <w:lvlJc w:val="left"/>
      <w:pPr>
        <w:ind w:left="1371" w:hanging="708"/>
      </w:pPr>
      <w:rPr>
        <w:rFonts w:hint="default"/>
        <w:lang w:val="es-ES" w:eastAsia="en-US" w:bidi="ar-SA"/>
      </w:rPr>
    </w:lvl>
    <w:lvl w:ilvl="2" w:tplc="2632BE5E">
      <w:numFmt w:val="bullet"/>
      <w:lvlText w:val="•"/>
      <w:lvlJc w:val="left"/>
      <w:pPr>
        <w:ind w:left="2323" w:hanging="708"/>
      </w:pPr>
      <w:rPr>
        <w:rFonts w:hint="default"/>
        <w:lang w:val="es-ES" w:eastAsia="en-US" w:bidi="ar-SA"/>
      </w:rPr>
    </w:lvl>
    <w:lvl w:ilvl="3" w:tplc="CB2831DA">
      <w:numFmt w:val="bullet"/>
      <w:lvlText w:val="•"/>
      <w:lvlJc w:val="left"/>
      <w:pPr>
        <w:ind w:left="3275" w:hanging="708"/>
      </w:pPr>
      <w:rPr>
        <w:rFonts w:hint="default"/>
        <w:lang w:val="es-ES" w:eastAsia="en-US" w:bidi="ar-SA"/>
      </w:rPr>
    </w:lvl>
    <w:lvl w:ilvl="4" w:tplc="C7F8F4BA">
      <w:numFmt w:val="bullet"/>
      <w:lvlText w:val="•"/>
      <w:lvlJc w:val="left"/>
      <w:pPr>
        <w:ind w:left="4226" w:hanging="708"/>
      </w:pPr>
      <w:rPr>
        <w:rFonts w:hint="default"/>
        <w:lang w:val="es-ES" w:eastAsia="en-US" w:bidi="ar-SA"/>
      </w:rPr>
    </w:lvl>
    <w:lvl w:ilvl="5" w:tplc="3D16FE9A">
      <w:numFmt w:val="bullet"/>
      <w:lvlText w:val="•"/>
      <w:lvlJc w:val="left"/>
      <w:pPr>
        <w:ind w:left="5178" w:hanging="708"/>
      </w:pPr>
      <w:rPr>
        <w:rFonts w:hint="default"/>
        <w:lang w:val="es-ES" w:eastAsia="en-US" w:bidi="ar-SA"/>
      </w:rPr>
    </w:lvl>
    <w:lvl w:ilvl="6" w:tplc="213E8BA2">
      <w:numFmt w:val="bullet"/>
      <w:lvlText w:val="•"/>
      <w:lvlJc w:val="left"/>
      <w:pPr>
        <w:ind w:left="6130" w:hanging="708"/>
      </w:pPr>
      <w:rPr>
        <w:rFonts w:hint="default"/>
        <w:lang w:val="es-ES" w:eastAsia="en-US" w:bidi="ar-SA"/>
      </w:rPr>
    </w:lvl>
    <w:lvl w:ilvl="7" w:tplc="5FB40B6E">
      <w:numFmt w:val="bullet"/>
      <w:lvlText w:val="•"/>
      <w:lvlJc w:val="left"/>
      <w:pPr>
        <w:ind w:left="7081" w:hanging="708"/>
      </w:pPr>
      <w:rPr>
        <w:rFonts w:hint="default"/>
        <w:lang w:val="es-ES" w:eastAsia="en-US" w:bidi="ar-SA"/>
      </w:rPr>
    </w:lvl>
    <w:lvl w:ilvl="8" w:tplc="C29EE2C4">
      <w:numFmt w:val="bullet"/>
      <w:lvlText w:val="•"/>
      <w:lvlJc w:val="left"/>
      <w:pPr>
        <w:ind w:left="8033" w:hanging="708"/>
      </w:pPr>
      <w:rPr>
        <w:rFonts w:hint="default"/>
        <w:lang w:val="es-ES" w:eastAsia="en-US" w:bidi="ar-SA"/>
      </w:rPr>
    </w:lvl>
  </w:abstractNum>
  <w:abstractNum w:abstractNumId="11" w15:restartNumberingAfterBreak="0">
    <w:nsid w:val="38FA15F8"/>
    <w:multiLevelType w:val="hybridMultilevel"/>
    <w:tmpl w:val="08528E58"/>
    <w:lvl w:ilvl="0" w:tplc="3B580260">
      <w:numFmt w:val="bullet"/>
      <w:lvlText w:val=""/>
      <w:lvlJc w:val="left"/>
      <w:pPr>
        <w:ind w:left="855" w:hanging="428"/>
      </w:pPr>
      <w:rPr>
        <w:rFonts w:ascii="Symbol" w:eastAsia="Symbol" w:hAnsi="Symbol" w:cs="Symbol" w:hint="default"/>
        <w:b w:val="0"/>
        <w:bCs w:val="0"/>
        <w:i w:val="0"/>
        <w:iCs w:val="0"/>
        <w:spacing w:val="0"/>
        <w:w w:val="99"/>
        <w:sz w:val="22"/>
        <w:szCs w:val="22"/>
        <w:lang w:val="es-ES" w:eastAsia="en-US" w:bidi="ar-SA"/>
      </w:rPr>
    </w:lvl>
    <w:lvl w:ilvl="1" w:tplc="5D26F120">
      <w:numFmt w:val="bullet"/>
      <w:lvlText w:val="•"/>
      <w:lvlJc w:val="left"/>
      <w:pPr>
        <w:ind w:left="1767" w:hanging="428"/>
      </w:pPr>
      <w:rPr>
        <w:rFonts w:hint="default"/>
        <w:lang w:val="es-ES" w:eastAsia="en-US" w:bidi="ar-SA"/>
      </w:rPr>
    </w:lvl>
    <w:lvl w:ilvl="2" w:tplc="DF100BC6">
      <w:numFmt w:val="bullet"/>
      <w:lvlText w:val="•"/>
      <w:lvlJc w:val="left"/>
      <w:pPr>
        <w:ind w:left="2675" w:hanging="428"/>
      </w:pPr>
      <w:rPr>
        <w:rFonts w:hint="default"/>
        <w:lang w:val="es-ES" w:eastAsia="en-US" w:bidi="ar-SA"/>
      </w:rPr>
    </w:lvl>
    <w:lvl w:ilvl="3" w:tplc="2948093E">
      <w:numFmt w:val="bullet"/>
      <w:lvlText w:val="•"/>
      <w:lvlJc w:val="left"/>
      <w:pPr>
        <w:ind w:left="3583" w:hanging="428"/>
      </w:pPr>
      <w:rPr>
        <w:rFonts w:hint="default"/>
        <w:lang w:val="es-ES" w:eastAsia="en-US" w:bidi="ar-SA"/>
      </w:rPr>
    </w:lvl>
    <w:lvl w:ilvl="4" w:tplc="02E461E8">
      <w:numFmt w:val="bullet"/>
      <w:lvlText w:val="•"/>
      <w:lvlJc w:val="left"/>
      <w:pPr>
        <w:ind w:left="4490" w:hanging="428"/>
      </w:pPr>
      <w:rPr>
        <w:rFonts w:hint="default"/>
        <w:lang w:val="es-ES" w:eastAsia="en-US" w:bidi="ar-SA"/>
      </w:rPr>
    </w:lvl>
    <w:lvl w:ilvl="5" w:tplc="5E94AB84">
      <w:numFmt w:val="bullet"/>
      <w:lvlText w:val="•"/>
      <w:lvlJc w:val="left"/>
      <w:pPr>
        <w:ind w:left="5398" w:hanging="428"/>
      </w:pPr>
      <w:rPr>
        <w:rFonts w:hint="default"/>
        <w:lang w:val="es-ES" w:eastAsia="en-US" w:bidi="ar-SA"/>
      </w:rPr>
    </w:lvl>
    <w:lvl w:ilvl="6" w:tplc="70144AB2">
      <w:numFmt w:val="bullet"/>
      <w:lvlText w:val="•"/>
      <w:lvlJc w:val="left"/>
      <w:pPr>
        <w:ind w:left="6306" w:hanging="428"/>
      </w:pPr>
      <w:rPr>
        <w:rFonts w:hint="default"/>
        <w:lang w:val="es-ES" w:eastAsia="en-US" w:bidi="ar-SA"/>
      </w:rPr>
    </w:lvl>
    <w:lvl w:ilvl="7" w:tplc="EAA45020">
      <w:numFmt w:val="bullet"/>
      <w:lvlText w:val="•"/>
      <w:lvlJc w:val="left"/>
      <w:pPr>
        <w:ind w:left="7213" w:hanging="428"/>
      </w:pPr>
      <w:rPr>
        <w:rFonts w:hint="default"/>
        <w:lang w:val="es-ES" w:eastAsia="en-US" w:bidi="ar-SA"/>
      </w:rPr>
    </w:lvl>
    <w:lvl w:ilvl="8" w:tplc="723E125E">
      <w:numFmt w:val="bullet"/>
      <w:lvlText w:val="•"/>
      <w:lvlJc w:val="left"/>
      <w:pPr>
        <w:ind w:left="8121" w:hanging="428"/>
      </w:pPr>
      <w:rPr>
        <w:rFonts w:hint="default"/>
        <w:lang w:val="es-ES" w:eastAsia="en-US" w:bidi="ar-SA"/>
      </w:rPr>
    </w:lvl>
  </w:abstractNum>
  <w:abstractNum w:abstractNumId="12" w15:restartNumberingAfterBreak="0">
    <w:nsid w:val="3CC80F30"/>
    <w:multiLevelType w:val="hybridMultilevel"/>
    <w:tmpl w:val="AA0281F2"/>
    <w:lvl w:ilvl="0" w:tplc="B382273E">
      <w:start w:val="1"/>
      <w:numFmt w:val="lowerLetter"/>
      <w:lvlText w:val="%1)"/>
      <w:lvlJc w:val="left"/>
      <w:pPr>
        <w:ind w:left="2626" w:hanging="361"/>
      </w:pPr>
      <w:rPr>
        <w:rFonts w:ascii="Arial" w:eastAsia="Arial" w:hAnsi="Arial" w:cs="Arial" w:hint="default"/>
        <w:b/>
        <w:bCs/>
        <w:i w:val="0"/>
        <w:iCs w:val="0"/>
        <w:spacing w:val="0"/>
        <w:w w:val="99"/>
        <w:sz w:val="22"/>
        <w:szCs w:val="22"/>
        <w:lang w:val="es-ES" w:eastAsia="en-US" w:bidi="ar-SA"/>
      </w:rPr>
    </w:lvl>
    <w:lvl w:ilvl="1" w:tplc="D684477A">
      <w:numFmt w:val="bullet"/>
      <w:lvlText w:val="•"/>
      <w:lvlJc w:val="left"/>
      <w:pPr>
        <w:ind w:left="3351" w:hanging="361"/>
      </w:pPr>
      <w:rPr>
        <w:rFonts w:hint="default"/>
        <w:lang w:val="es-ES" w:eastAsia="en-US" w:bidi="ar-SA"/>
      </w:rPr>
    </w:lvl>
    <w:lvl w:ilvl="2" w:tplc="9712F3DC">
      <w:numFmt w:val="bullet"/>
      <w:lvlText w:val="•"/>
      <w:lvlJc w:val="left"/>
      <w:pPr>
        <w:ind w:left="4083" w:hanging="361"/>
      </w:pPr>
      <w:rPr>
        <w:rFonts w:hint="default"/>
        <w:lang w:val="es-ES" w:eastAsia="en-US" w:bidi="ar-SA"/>
      </w:rPr>
    </w:lvl>
    <w:lvl w:ilvl="3" w:tplc="03C4BA64">
      <w:numFmt w:val="bullet"/>
      <w:lvlText w:val="•"/>
      <w:lvlJc w:val="left"/>
      <w:pPr>
        <w:ind w:left="4815" w:hanging="361"/>
      </w:pPr>
      <w:rPr>
        <w:rFonts w:hint="default"/>
        <w:lang w:val="es-ES" w:eastAsia="en-US" w:bidi="ar-SA"/>
      </w:rPr>
    </w:lvl>
    <w:lvl w:ilvl="4" w:tplc="2EBE8B9C">
      <w:numFmt w:val="bullet"/>
      <w:lvlText w:val="•"/>
      <w:lvlJc w:val="left"/>
      <w:pPr>
        <w:ind w:left="5546" w:hanging="361"/>
      </w:pPr>
      <w:rPr>
        <w:rFonts w:hint="default"/>
        <w:lang w:val="es-ES" w:eastAsia="en-US" w:bidi="ar-SA"/>
      </w:rPr>
    </w:lvl>
    <w:lvl w:ilvl="5" w:tplc="7EB2D8AE">
      <w:numFmt w:val="bullet"/>
      <w:lvlText w:val="•"/>
      <w:lvlJc w:val="left"/>
      <w:pPr>
        <w:ind w:left="6278" w:hanging="361"/>
      </w:pPr>
      <w:rPr>
        <w:rFonts w:hint="default"/>
        <w:lang w:val="es-ES" w:eastAsia="en-US" w:bidi="ar-SA"/>
      </w:rPr>
    </w:lvl>
    <w:lvl w:ilvl="6" w:tplc="1AE88E60">
      <w:numFmt w:val="bullet"/>
      <w:lvlText w:val="•"/>
      <w:lvlJc w:val="left"/>
      <w:pPr>
        <w:ind w:left="7010" w:hanging="361"/>
      </w:pPr>
      <w:rPr>
        <w:rFonts w:hint="default"/>
        <w:lang w:val="es-ES" w:eastAsia="en-US" w:bidi="ar-SA"/>
      </w:rPr>
    </w:lvl>
    <w:lvl w:ilvl="7" w:tplc="5FA0E9E8">
      <w:numFmt w:val="bullet"/>
      <w:lvlText w:val="•"/>
      <w:lvlJc w:val="left"/>
      <w:pPr>
        <w:ind w:left="7741" w:hanging="361"/>
      </w:pPr>
      <w:rPr>
        <w:rFonts w:hint="default"/>
        <w:lang w:val="es-ES" w:eastAsia="en-US" w:bidi="ar-SA"/>
      </w:rPr>
    </w:lvl>
    <w:lvl w:ilvl="8" w:tplc="FE1C46FC">
      <w:numFmt w:val="bullet"/>
      <w:lvlText w:val="•"/>
      <w:lvlJc w:val="left"/>
      <w:pPr>
        <w:ind w:left="8473" w:hanging="361"/>
      </w:pPr>
      <w:rPr>
        <w:rFonts w:hint="default"/>
        <w:lang w:val="es-ES" w:eastAsia="en-US" w:bidi="ar-SA"/>
      </w:rPr>
    </w:lvl>
  </w:abstractNum>
  <w:abstractNum w:abstractNumId="13" w15:restartNumberingAfterBreak="0">
    <w:nsid w:val="3F6C4165"/>
    <w:multiLevelType w:val="hybridMultilevel"/>
    <w:tmpl w:val="FE98B9C8"/>
    <w:lvl w:ilvl="0" w:tplc="E6D87A94">
      <w:start w:val="1"/>
      <w:numFmt w:val="lowerLetter"/>
      <w:lvlText w:val="%1)"/>
      <w:lvlJc w:val="left"/>
      <w:pPr>
        <w:ind w:left="1726" w:hanging="361"/>
        <w:jc w:val="right"/>
      </w:pPr>
      <w:rPr>
        <w:rFonts w:ascii="Arial" w:eastAsia="Arial" w:hAnsi="Arial" w:cs="Arial" w:hint="default"/>
        <w:b/>
        <w:bCs/>
        <w:i w:val="0"/>
        <w:iCs w:val="0"/>
        <w:spacing w:val="0"/>
        <w:w w:val="99"/>
        <w:sz w:val="22"/>
        <w:szCs w:val="22"/>
        <w:lang w:val="es-ES" w:eastAsia="en-US" w:bidi="ar-SA"/>
      </w:rPr>
    </w:lvl>
    <w:lvl w:ilvl="1" w:tplc="21DA15A4">
      <w:numFmt w:val="bullet"/>
      <w:lvlText w:val="•"/>
      <w:lvlJc w:val="left"/>
      <w:pPr>
        <w:ind w:left="2541" w:hanging="361"/>
      </w:pPr>
      <w:rPr>
        <w:rFonts w:hint="default"/>
        <w:lang w:val="es-ES" w:eastAsia="en-US" w:bidi="ar-SA"/>
      </w:rPr>
    </w:lvl>
    <w:lvl w:ilvl="2" w:tplc="9D5A13CC">
      <w:numFmt w:val="bullet"/>
      <w:lvlText w:val="•"/>
      <w:lvlJc w:val="left"/>
      <w:pPr>
        <w:ind w:left="3363" w:hanging="361"/>
      </w:pPr>
      <w:rPr>
        <w:rFonts w:hint="default"/>
        <w:lang w:val="es-ES" w:eastAsia="en-US" w:bidi="ar-SA"/>
      </w:rPr>
    </w:lvl>
    <w:lvl w:ilvl="3" w:tplc="DB84F6E8">
      <w:numFmt w:val="bullet"/>
      <w:lvlText w:val="•"/>
      <w:lvlJc w:val="left"/>
      <w:pPr>
        <w:ind w:left="4185" w:hanging="361"/>
      </w:pPr>
      <w:rPr>
        <w:rFonts w:hint="default"/>
        <w:lang w:val="es-ES" w:eastAsia="en-US" w:bidi="ar-SA"/>
      </w:rPr>
    </w:lvl>
    <w:lvl w:ilvl="4" w:tplc="D40EC218">
      <w:numFmt w:val="bullet"/>
      <w:lvlText w:val="•"/>
      <w:lvlJc w:val="left"/>
      <w:pPr>
        <w:ind w:left="5006" w:hanging="361"/>
      </w:pPr>
      <w:rPr>
        <w:rFonts w:hint="default"/>
        <w:lang w:val="es-ES" w:eastAsia="en-US" w:bidi="ar-SA"/>
      </w:rPr>
    </w:lvl>
    <w:lvl w:ilvl="5" w:tplc="C48239C8">
      <w:numFmt w:val="bullet"/>
      <w:lvlText w:val="•"/>
      <w:lvlJc w:val="left"/>
      <w:pPr>
        <w:ind w:left="5828" w:hanging="361"/>
      </w:pPr>
      <w:rPr>
        <w:rFonts w:hint="default"/>
        <w:lang w:val="es-ES" w:eastAsia="en-US" w:bidi="ar-SA"/>
      </w:rPr>
    </w:lvl>
    <w:lvl w:ilvl="6" w:tplc="274844EA">
      <w:numFmt w:val="bullet"/>
      <w:lvlText w:val="•"/>
      <w:lvlJc w:val="left"/>
      <w:pPr>
        <w:ind w:left="6650" w:hanging="361"/>
      </w:pPr>
      <w:rPr>
        <w:rFonts w:hint="default"/>
        <w:lang w:val="es-ES" w:eastAsia="en-US" w:bidi="ar-SA"/>
      </w:rPr>
    </w:lvl>
    <w:lvl w:ilvl="7" w:tplc="520AA538">
      <w:numFmt w:val="bullet"/>
      <w:lvlText w:val="•"/>
      <w:lvlJc w:val="left"/>
      <w:pPr>
        <w:ind w:left="7471" w:hanging="361"/>
      </w:pPr>
      <w:rPr>
        <w:rFonts w:hint="default"/>
        <w:lang w:val="es-ES" w:eastAsia="en-US" w:bidi="ar-SA"/>
      </w:rPr>
    </w:lvl>
    <w:lvl w:ilvl="8" w:tplc="EAEC26CA">
      <w:numFmt w:val="bullet"/>
      <w:lvlText w:val="•"/>
      <w:lvlJc w:val="left"/>
      <w:pPr>
        <w:ind w:left="8293" w:hanging="361"/>
      </w:pPr>
      <w:rPr>
        <w:rFonts w:hint="default"/>
        <w:lang w:val="es-ES" w:eastAsia="en-US" w:bidi="ar-SA"/>
      </w:rPr>
    </w:lvl>
  </w:abstractNum>
  <w:abstractNum w:abstractNumId="14" w15:restartNumberingAfterBreak="0">
    <w:nsid w:val="4E902F0A"/>
    <w:multiLevelType w:val="hybridMultilevel"/>
    <w:tmpl w:val="AB24F77C"/>
    <w:lvl w:ilvl="0" w:tplc="13BA4312">
      <w:numFmt w:val="bullet"/>
      <w:lvlText w:val="*"/>
      <w:lvlJc w:val="left"/>
      <w:pPr>
        <w:ind w:left="507" w:hanging="242"/>
      </w:pPr>
      <w:rPr>
        <w:rFonts w:ascii="Arial MT" w:eastAsia="Arial MT" w:hAnsi="Arial MT" w:cs="Arial MT" w:hint="default"/>
        <w:b w:val="0"/>
        <w:bCs w:val="0"/>
        <w:i w:val="0"/>
        <w:iCs w:val="0"/>
        <w:spacing w:val="0"/>
        <w:w w:val="98"/>
        <w:sz w:val="28"/>
        <w:szCs w:val="28"/>
        <w:lang w:val="es-ES" w:eastAsia="en-US" w:bidi="ar-SA"/>
      </w:rPr>
    </w:lvl>
    <w:lvl w:ilvl="1" w:tplc="8F9A7FCE">
      <w:numFmt w:val="bullet"/>
      <w:lvlText w:val="*"/>
      <w:lvlJc w:val="left"/>
      <w:pPr>
        <w:ind w:left="507" w:hanging="242"/>
      </w:pPr>
      <w:rPr>
        <w:rFonts w:ascii="Arial MT" w:eastAsia="Arial MT" w:hAnsi="Arial MT" w:cs="Arial MT" w:hint="default"/>
        <w:b w:val="0"/>
        <w:bCs w:val="0"/>
        <w:i w:val="0"/>
        <w:iCs w:val="0"/>
        <w:spacing w:val="0"/>
        <w:w w:val="98"/>
        <w:sz w:val="28"/>
        <w:szCs w:val="28"/>
        <w:lang w:val="es-ES" w:eastAsia="en-US" w:bidi="ar-SA"/>
      </w:rPr>
    </w:lvl>
    <w:lvl w:ilvl="2" w:tplc="92007654">
      <w:numFmt w:val="bullet"/>
      <w:lvlText w:val="•"/>
      <w:lvlJc w:val="left"/>
      <w:pPr>
        <w:ind w:left="2804" w:hanging="242"/>
      </w:pPr>
      <w:rPr>
        <w:rFonts w:hint="default"/>
        <w:lang w:val="es-ES" w:eastAsia="en-US" w:bidi="ar-SA"/>
      </w:rPr>
    </w:lvl>
    <w:lvl w:ilvl="3" w:tplc="D08297C8">
      <w:numFmt w:val="bullet"/>
      <w:lvlText w:val="•"/>
      <w:lvlJc w:val="left"/>
      <w:pPr>
        <w:ind w:left="3956" w:hanging="242"/>
      </w:pPr>
      <w:rPr>
        <w:rFonts w:hint="default"/>
        <w:lang w:val="es-ES" w:eastAsia="en-US" w:bidi="ar-SA"/>
      </w:rPr>
    </w:lvl>
    <w:lvl w:ilvl="4" w:tplc="40AA2A6E">
      <w:numFmt w:val="bullet"/>
      <w:lvlText w:val="•"/>
      <w:lvlJc w:val="left"/>
      <w:pPr>
        <w:ind w:left="5108" w:hanging="242"/>
      </w:pPr>
      <w:rPr>
        <w:rFonts w:hint="default"/>
        <w:lang w:val="es-ES" w:eastAsia="en-US" w:bidi="ar-SA"/>
      </w:rPr>
    </w:lvl>
    <w:lvl w:ilvl="5" w:tplc="37341434">
      <w:numFmt w:val="bullet"/>
      <w:lvlText w:val="•"/>
      <w:lvlJc w:val="left"/>
      <w:pPr>
        <w:ind w:left="6261" w:hanging="242"/>
      </w:pPr>
      <w:rPr>
        <w:rFonts w:hint="default"/>
        <w:lang w:val="es-ES" w:eastAsia="en-US" w:bidi="ar-SA"/>
      </w:rPr>
    </w:lvl>
    <w:lvl w:ilvl="6" w:tplc="6A8A98C4">
      <w:numFmt w:val="bullet"/>
      <w:lvlText w:val="•"/>
      <w:lvlJc w:val="left"/>
      <w:pPr>
        <w:ind w:left="7413" w:hanging="242"/>
      </w:pPr>
      <w:rPr>
        <w:rFonts w:hint="default"/>
        <w:lang w:val="es-ES" w:eastAsia="en-US" w:bidi="ar-SA"/>
      </w:rPr>
    </w:lvl>
    <w:lvl w:ilvl="7" w:tplc="045C7E00">
      <w:numFmt w:val="bullet"/>
      <w:lvlText w:val="•"/>
      <w:lvlJc w:val="left"/>
      <w:pPr>
        <w:ind w:left="8565" w:hanging="242"/>
      </w:pPr>
      <w:rPr>
        <w:rFonts w:hint="default"/>
        <w:lang w:val="es-ES" w:eastAsia="en-US" w:bidi="ar-SA"/>
      </w:rPr>
    </w:lvl>
    <w:lvl w:ilvl="8" w:tplc="6882BBA4">
      <w:numFmt w:val="bullet"/>
      <w:lvlText w:val="•"/>
      <w:lvlJc w:val="left"/>
      <w:pPr>
        <w:ind w:left="9717" w:hanging="242"/>
      </w:pPr>
      <w:rPr>
        <w:rFonts w:hint="default"/>
        <w:lang w:val="es-ES" w:eastAsia="en-US" w:bidi="ar-SA"/>
      </w:rPr>
    </w:lvl>
  </w:abstractNum>
  <w:abstractNum w:abstractNumId="15" w15:restartNumberingAfterBreak="0">
    <w:nsid w:val="4F286CB2"/>
    <w:multiLevelType w:val="hybridMultilevel"/>
    <w:tmpl w:val="5122F5EC"/>
    <w:lvl w:ilvl="0" w:tplc="EBBAD91A">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07E3ED6">
      <w:numFmt w:val="bullet"/>
      <w:lvlText w:val="•"/>
      <w:lvlJc w:val="left"/>
      <w:pPr>
        <w:ind w:left="1371" w:hanging="708"/>
      </w:pPr>
      <w:rPr>
        <w:rFonts w:hint="default"/>
        <w:lang w:val="es-ES" w:eastAsia="en-US" w:bidi="ar-SA"/>
      </w:rPr>
    </w:lvl>
    <w:lvl w:ilvl="2" w:tplc="2C32EBB4">
      <w:numFmt w:val="bullet"/>
      <w:lvlText w:val="•"/>
      <w:lvlJc w:val="left"/>
      <w:pPr>
        <w:ind w:left="2323" w:hanging="708"/>
      </w:pPr>
      <w:rPr>
        <w:rFonts w:hint="default"/>
        <w:lang w:val="es-ES" w:eastAsia="en-US" w:bidi="ar-SA"/>
      </w:rPr>
    </w:lvl>
    <w:lvl w:ilvl="3" w:tplc="05CE23CE">
      <w:numFmt w:val="bullet"/>
      <w:lvlText w:val="•"/>
      <w:lvlJc w:val="left"/>
      <w:pPr>
        <w:ind w:left="3275" w:hanging="708"/>
      </w:pPr>
      <w:rPr>
        <w:rFonts w:hint="default"/>
        <w:lang w:val="es-ES" w:eastAsia="en-US" w:bidi="ar-SA"/>
      </w:rPr>
    </w:lvl>
    <w:lvl w:ilvl="4" w:tplc="014E5708">
      <w:numFmt w:val="bullet"/>
      <w:lvlText w:val="•"/>
      <w:lvlJc w:val="left"/>
      <w:pPr>
        <w:ind w:left="4226" w:hanging="708"/>
      </w:pPr>
      <w:rPr>
        <w:rFonts w:hint="default"/>
        <w:lang w:val="es-ES" w:eastAsia="en-US" w:bidi="ar-SA"/>
      </w:rPr>
    </w:lvl>
    <w:lvl w:ilvl="5" w:tplc="3306FA44">
      <w:numFmt w:val="bullet"/>
      <w:lvlText w:val="•"/>
      <w:lvlJc w:val="left"/>
      <w:pPr>
        <w:ind w:left="5178" w:hanging="708"/>
      </w:pPr>
      <w:rPr>
        <w:rFonts w:hint="default"/>
        <w:lang w:val="es-ES" w:eastAsia="en-US" w:bidi="ar-SA"/>
      </w:rPr>
    </w:lvl>
    <w:lvl w:ilvl="6" w:tplc="91E2FFB0">
      <w:numFmt w:val="bullet"/>
      <w:lvlText w:val="•"/>
      <w:lvlJc w:val="left"/>
      <w:pPr>
        <w:ind w:left="6130" w:hanging="708"/>
      </w:pPr>
      <w:rPr>
        <w:rFonts w:hint="default"/>
        <w:lang w:val="es-ES" w:eastAsia="en-US" w:bidi="ar-SA"/>
      </w:rPr>
    </w:lvl>
    <w:lvl w:ilvl="7" w:tplc="BD1A1B58">
      <w:numFmt w:val="bullet"/>
      <w:lvlText w:val="•"/>
      <w:lvlJc w:val="left"/>
      <w:pPr>
        <w:ind w:left="7081" w:hanging="708"/>
      </w:pPr>
      <w:rPr>
        <w:rFonts w:hint="default"/>
        <w:lang w:val="es-ES" w:eastAsia="en-US" w:bidi="ar-SA"/>
      </w:rPr>
    </w:lvl>
    <w:lvl w:ilvl="8" w:tplc="8676040A">
      <w:numFmt w:val="bullet"/>
      <w:lvlText w:val="•"/>
      <w:lvlJc w:val="left"/>
      <w:pPr>
        <w:ind w:left="8033" w:hanging="708"/>
      </w:pPr>
      <w:rPr>
        <w:rFonts w:hint="default"/>
        <w:lang w:val="es-ES" w:eastAsia="en-US" w:bidi="ar-SA"/>
      </w:rPr>
    </w:lvl>
  </w:abstractNum>
  <w:abstractNum w:abstractNumId="16" w15:restartNumberingAfterBreak="0">
    <w:nsid w:val="54C85512"/>
    <w:multiLevelType w:val="hybridMultilevel"/>
    <w:tmpl w:val="DA2ED43E"/>
    <w:lvl w:ilvl="0" w:tplc="EF58A8F0">
      <w:numFmt w:val="bullet"/>
      <w:lvlText w:val=""/>
      <w:lvlJc w:val="left"/>
      <w:pPr>
        <w:ind w:left="1419" w:hanging="360"/>
      </w:pPr>
      <w:rPr>
        <w:rFonts w:ascii="Wingdings" w:eastAsia="Wingdings" w:hAnsi="Wingdings" w:cs="Wingdings" w:hint="default"/>
        <w:b w:val="0"/>
        <w:bCs w:val="0"/>
        <w:i w:val="0"/>
        <w:iCs w:val="0"/>
        <w:spacing w:val="0"/>
        <w:w w:val="99"/>
        <w:sz w:val="22"/>
        <w:szCs w:val="22"/>
        <w:lang w:val="es-ES" w:eastAsia="en-US" w:bidi="ar-SA"/>
      </w:rPr>
    </w:lvl>
    <w:lvl w:ilvl="1" w:tplc="A8601D74">
      <w:numFmt w:val="bullet"/>
      <w:lvlText w:val="•"/>
      <w:lvlJc w:val="left"/>
      <w:pPr>
        <w:ind w:left="2271" w:hanging="360"/>
      </w:pPr>
      <w:rPr>
        <w:rFonts w:hint="default"/>
        <w:lang w:val="es-ES" w:eastAsia="en-US" w:bidi="ar-SA"/>
      </w:rPr>
    </w:lvl>
    <w:lvl w:ilvl="2" w:tplc="2EB8B0E8">
      <w:numFmt w:val="bullet"/>
      <w:lvlText w:val="•"/>
      <w:lvlJc w:val="left"/>
      <w:pPr>
        <w:ind w:left="3123" w:hanging="360"/>
      </w:pPr>
      <w:rPr>
        <w:rFonts w:hint="default"/>
        <w:lang w:val="es-ES" w:eastAsia="en-US" w:bidi="ar-SA"/>
      </w:rPr>
    </w:lvl>
    <w:lvl w:ilvl="3" w:tplc="2F32FCF2">
      <w:numFmt w:val="bullet"/>
      <w:lvlText w:val="•"/>
      <w:lvlJc w:val="left"/>
      <w:pPr>
        <w:ind w:left="3975" w:hanging="360"/>
      </w:pPr>
      <w:rPr>
        <w:rFonts w:hint="default"/>
        <w:lang w:val="es-ES" w:eastAsia="en-US" w:bidi="ar-SA"/>
      </w:rPr>
    </w:lvl>
    <w:lvl w:ilvl="4" w:tplc="6CB2743C">
      <w:numFmt w:val="bullet"/>
      <w:lvlText w:val="•"/>
      <w:lvlJc w:val="left"/>
      <w:pPr>
        <w:ind w:left="4826" w:hanging="360"/>
      </w:pPr>
      <w:rPr>
        <w:rFonts w:hint="default"/>
        <w:lang w:val="es-ES" w:eastAsia="en-US" w:bidi="ar-SA"/>
      </w:rPr>
    </w:lvl>
    <w:lvl w:ilvl="5" w:tplc="B2BA0714">
      <w:numFmt w:val="bullet"/>
      <w:lvlText w:val="•"/>
      <w:lvlJc w:val="left"/>
      <w:pPr>
        <w:ind w:left="5678" w:hanging="360"/>
      </w:pPr>
      <w:rPr>
        <w:rFonts w:hint="default"/>
        <w:lang w:val="es-ES" w:eastAsia="en-US" w:bidi="ar-SA"/>
      </w:rPr>
    </w:lvl>
    <w:lvl w:ilvl="6" w:tplc="0A0266BA">
      <w:numFmt w:val="bullet"/>
      <w:lvlText w:val="•"/>
      <w:lvlJc w:val="left"/>
      <w:pPr>
        <w:ind w:left="6530" w:hanging="360"/>
      </w:pPr>
      <w:rPr>
        <w:rFonts w:hint="default"/>
        <w:lang w:val="es-ES" w:eastAsia="en-US" w:bidi="ar-SA"/>
      </w:rPr>
    </w:lvl>
    <w:lvl w:ilvl="7" w:tplc="72303744">
      <w:numFmt w:val="bullet"/>
      <w:lvlText w:val="•"/>
      <w:lvlJc w:val="left"/>
      <w:pPr>
        <w:ind w:left="7381" w:hanging="360"/>
      </w:pPr>
      <w:rPr>
        <w:rFonts w:hint="default"/>
        <w:lang w:val="es-ES" w:eastAsia="en-US" w:bidi="ar-SA"/>
      </w:rPr>
    </w:lvl>
    <w:lvl w:ilvl="8" w:tplc="AA6A178E">
      <w:numFmt w:val="bullet"/>
      <w:lvlText w:val="•"/>
      <w:lvlJc w:val="left"/>
      <w:pPr>
        <w:ind w:left="8233" w:hanging="360"/>
      </w:pPr>
      <w:rPr>
        <w:rFonts w:hint="default"/>
        <w:lang w:val="es-ES" w:eastAsia="en-US" w:bidi="ar-SA"/>
      </w:rPr>
    </w:lvl>
  </w:abstractNum>
  <w:abstractNum w:abstractNumId="17" w15:restartNumberingAfterBreak="0">
    <w:nsid w:val="69926022"/>
    <w:multiLevelType w:val="hybridMultilevel"/>
    <w:tmpl w:val="97E816FC"/>
    <w:lvl w:ilvl="0" w:tplc="29BC7B72">
      <w:numFmt w:val="bullet"/>
      <w:lvlText w:val="●"/>
      <w:lvlJc w:val="left"/>
      <w:pPr>
        <w:ind w:left="427" w:hanging="348"/>
      </w:pPr>
      <w:rPr>
        <w:rFonts w:ascii="Times New Roman" w:eastAsia="Times New Roman" w:hAnsi="Times New Roman" w:cs="Times New Roman" w:hint="default"/>
        <w:b w:val="0"/>
        <w:bCs w:val="0"/>
        <w:i w:val="0"/>
        <w:iCs w:val="0"/>
        <w:spacing w:val="0"/>
        <w:w w:val="99"/>
        <w:sz w:val="22"/>
        <w:szCs w:val="22"/>
        <w:lang w:val="es-ES" w:eastAsia="en-US" w:bidi="ar-SA"/>
      </w:rPr>
    </w:lvl>
    <w:lvl w:ilvl="1" w:tplc="2778B496">
      <w:numFmt w:val="bullet"/>
      <w:lvlText w:val="•"/>
      <w:lvlJc w:val="left"/>
      <w:pPr>
        <w:ind w:left="1371" w:hanging="348"/>
      </w:pPr>
      <w:rPr>
        <w:rFonts w:hint="default"/>
        <w:lang w:val="es-ES" w:eastAsia="en-US" w:bidi="ar-SA"/>
      </w:rPr>
    </w:lvl>
    <w:lvl w:ilvl="2" w:tplc="88525624">
      <w:numFmt w:val="bullet"/>
      <w:lvlText w:val="•"/>
      <w:lvlJc w:val="left"/>
      <w:pPr>
        <w:ind w:left="2323" w:hanging="348"/>
      </w:pPr>
      <w:rPr>
        <w:rFonts w:hint="default"/>
        <w:lang w:val="es-ES" w:eastAsia="en-US" w:bidi="ar-SA"/>
      </w:rPr>
    </w:lvl>
    <w:lvl w:ilvl="3" w:tplc="23246B5A">
      <w:numFmt w:val="bullet"/>
      <w:lvlText w:val="•"/>
      <w:lvlJc w:val="left"/>
      <w:pPr>
        <w:ind w:left="3275" w:hanging="348"/>
      </w:pPr>
      <w:rPr>
        <w:rFonts w:hint="default"/>
        <w:lang w:val="es-ES" w:eastAsia="en-US" w:bidi="ar-SA"/>
      </w:rPr>
    </w:lvl>
    <w:lvl w:ilvl="4" w:tplc="CF14D7C8">
      <w:numFmt w:val="bullet"/>
      <w:lvlText w:val="•"/>
      <w:lvlJc w:val="left"/>
      <w:pPr>
        <w:ind w:left="4226" w:hanging="348"/>
      </w:pPr>
      <w:rPr>
        <w:rFonts w:hint="default"/>
        <w:lang w:val="es-ES" w:eastAsia="en-US" w:bidi="ar-SA"/>
      </w:rPr>
    </w:lvl>
    <w:lvl w:ilvl="5" w:tplc="8EBE7FF2">
      <w:numFmt w:val="bullet"/>
      <w:lvlText w:val="•"/>
      <w:lvlJc w:val="left"/>
      <w:pPr>
        <w:ind w:left="5178" w:hanging="348"/>
      </w:pPr>
      <w:rPr>
        <w:rFonts w:hint="default"/>
        <w:lang w:val="es-ES" w:eastAsia="en-US" w:bidi="ar-SA"/>
      </w:rPr>
    </w:lvl>
    <w:lvl w:ilvl="6" w:tplc="E9D2CF62">
      <w:numFmt w:val="bullet"/>
      <w:lvlText w:val="•"/>
      <w:lvlJc w:val="left"/>
      <w:pPr>
        <w:ind w:left="6130" w:hanging="348"/>
      </w:pPr>
      <w:rPr>
        <w:rFonts w:hint="default"/>
        <w:lang w:val="es-ES" w:eastAsia="en-US" w:bidi="ar-SA"/>
      </w:rPr>
    </w:lvl>
    <w:lvl w:ilvl="7" w:tplc="60B46D38">
      <w:numFmt w:val="bullet"/>
      <w:lvlText w:val="•"/>
      <w:lvlJc w:val="left"/>
      <w:pPr>
        <w:ind w:left="7081" w:hanging="348"/>
      </w:pPr>
      <w:rPr>
        <w:rFonts w:hint="default"/>
        <w:lang w:val="es-ES" w:eastAsia="en-US" w:bidi="ar-SA"/>
      </w:rPr>
    </w:lvl>
    <w:lvl w:ilvl="8" w:tplc="6B900636">
      <w:numFmt w:val="bullet"/>
      <w:lvlText w:val="•"/>
      <w:lvlJc w:val="left"/>
      <w:pPr>
        <w:ind w:left="8033" w:hanging="348"/>
      </w:pPr>
      <w:rPr>
        <w:rFonts w:hint="default"/>
        <w:lang w:val="es-ES" w:eastAsia="en-US" w:bidi="ar-SA"/>
      </w:rPr>
    </w:lvl>
  </w:abstractNum>
  <w:abstractNum w:abstractNumId="18" w15:restartNumberingAfterBreak="0">
    <w:nsid w:val="7E3B6179"/>
    <w:multiLevelType w:val="hybridMultilevel"/>
    <w:tmpl w:val="323EEB66"/>
    <w:lvl w:ilvl="0" w:tplc="5920B630">
      <w:start w:val="1"/>
      <w:numFmt w:val="lowerLetter"/>
      <w:lvlText w:val="%1)"/>
      <w:lvlJc w:val="left"/>
      <w:pPr>
        <w:ind w:left="1625" w:hanging="260"/>
        <w:jc w:val="right"/>
      </w:pPr>
      <w:rPr>
        <w:rFonts w:ascii="Arial" w:eastAsia="Arial" w:hAnsi="Arial" w:cs="Arial" w:hint="default"/>
        <w:b/>
        <w:bCs/>
        <w:i w:val="0"/>
        <w:iCs w:val="0"/>
        <w:spacing w:val="0"/>
        <w:w w:val="99"/>
        <w:sz w:val="22"/>
        <w:szCs w:val="22"/>
        <w:lang w:val="es-ES" w:eastAsia="en-US" w:bidi="ar-SA"/>
      </w:rPr>
    </w:lvl>
    <w:lvl w:ilvl="1" w:tplc="D60AC948">
      <w:numFmt w:val="bullet"/>
      <w:lvlText w:val="-"/>
      <w:lvlJc w:val="left"/>
      <w:pPr>
        <w:ind w:left="2266" w:hanging="135"/>
      </w:pPr>
      <w:rPr>
        <w:rFonts w:ascii="Arial MT" w:eastAsia="Arial MT" w:hAnsi="Arial MT" w:cs="Arial MT" w:hint="default"/>
        <w:b w:val="0"/>
        <w:bCs w:val="0"/>
        <w:i w:val="0"/>
        <w:iCs w:val="0"/>
        <w:spacing w:val="0"/>
        <w:w w:val="99"/>
        <w:sz w:val="22"/>
        <w:szCs w:val="22"/>
        <w:lang w:val="es-ES" w:eastAsia="en-US" w:bidi="ar-SA"/>
      </w:rPr>
    </w:lvl>
    <w:lvl w:ilvl="2" w:tplc="4AE46176">
      <w:numFmt w:val="bullet"/>
      <w:lvlText w:val="•"/>
      <w:lvlJc w:val="left"/>
      <w:pPr>
        <w:ind w:left="3113" w:hanging="135"/>
      </w:pPr>
      <w:rPr>
        <w:rFonts w:hint="default"/>
        <w:lang w:val="es-ES" w:eastAsia="en-US" w:bidi="ar-SA"/>
      </w:rPr>
    </w:lvl>
    <w:lvl w:ilvl="3" w:tplc="5248EDA4">
      <w:numFmt w:val="bullet"/>
      <w:lvlText w:val="•"/>
      <w:lvlJc w:val="left"/>
      <w:pPr>
        <w:ind w:left="3966" w:hanging="135"/>
      </w:pPr>
      <w:rPr>
        <w:rFonts w:hint="default"/>
        <w:lang w:val="es-ES" w:eastAsia="en-US" w:bidi="ar-SA"/>
      </w:rPr>
    </w:lvl>
    <w:lvl w:ilvl="4" w:tplc="56A8E208">
      <w:numFmt w:val="bullet"/>
      <w:lvlText w:val="•"/>
      <w:lvlJc w:val="left"/>
      <w:pPr>
        <w:ind w:left="4819" w:hanging="135"/>
      </w:pPr>
      <w:rPr>
        <w:rFonts w:hint="default"/>
        <w:lang w:val="es-ES" w:eastAsia="en-US" w:bidi="ar-SA"/>
      </w:rPr>
    </w:lvl>
    <w:lvl w:ilvl="5" w:tplc="0978897C">
      <w:numFmt w:val="bullet"/>
      <w:lvlText w:val="•"/>
      <w:lvlJc w:val="left"/>
      <w:pPr>
        <w:ind w:left="5672" w:hanging="135"/>
      </w:pPr>
      <w:rPr>
        <w:rFonts w:hint="default"/>
        <w:lang w:val="es-ES" w:eastAsia="en-US" w:bidi="ar-SA"/>
      </w:rPr>
    </w:lvl>
    <w:lvl w:ilvl="6" w:tplc="ECFE75DE">
      <w:numFmt w:val="bullet"/>
      <w:lvlText w:val="•"/>
      <w:lvlJc w:val="left"/>
      <w:pPr>
        <w:ind w:left="6525" w:hanging="135"/>
      </w:pPr>
      <w:rPr>
        <w:rFonts w:hint="default"/>
        <w:lang w:val="es-ES" w:eastAsia="en-US" w:bidi="ar-SA"/>
      </w:rPr>
    </w:lvl>
    <w:lvl w:ilvl="7" w:tplc="41ACB860">
      <w:numFmt w:val="bullet"/>
      <w:lvlText w:val="•"/>
      <w:lvlJc w:val="left"/>
      <w:pPr>
        <w:ind w:left="7378" w:hanging="135"/>
      </w:pPr>
      <w:rPr>
        <w:rFonts w:hint="default"/>
        <w:lang w:val="es-ES" w:eastAsia="en-US" w:bidi="ar-SA"/>
      </w:rPr>
    </w:lvl>
    <w:lvl w:ilvl="8" w:tplc="E4F8B8FC">
      <w:numFmt w:val="bullet"/>
      <w:lvlText w:val="•"/>
      <w:lvlJc w:val="left"/>
      <w:pPr>
        <w:ind w:left="8231" w:hanging="135"/>
      </w:pPr>
      <w:rPr>
        <w:rFonts w:hint="default"/>
        <w:lang w:val="es-ES" w:eastAsia="en-US" w:bidi="ar-SA"/>
      </w:rPr>
    </w:lvl>
  </w:abstractNum>
  <w:num w:numId="1">
    <w:abstractNumId w:val="5"/>
  </w:num>
  <w:num w:numId="2">
    <w:abstractNumId w:val="17"/>
  </w:num>
  <w:num w:numId="3">
    <w:abstractNumId w:val="15"/>
  </w:num>
  <w:num w:numId="4">
    <w:abstractNumId w:val="10"/>
  </w:num>
  <w:num w:numId="5">
    <w:abstractNumId w:val="0"/>
  </w:num>
  <w:num w:numId="6">
    <w:abstractNumId w:val="6"/>
  </w:num>
  <w:num w:numId="7">
    <w:abstractNumId w:val="4"/>
  </w:num>
  <w:num w:numId="8">
    <w:abstractNumId w:val="11"/>
  </w:num>
  <w:num w:numId="9">
    <w:abstractNumId w:val="2"/>
  </w:num>
  <w:num w:numId="10">
    <w:abstractNumId w:val="3"/>
  </w:num>
  <w:num w:numId="11">
    <w:abstractNumId w:val="8"/>
  </w:num>
  <w:num w:numId="12">
    <w:abstractNumId w:val="12"/>
  </w:num>
  <w:num w:numId="13">
    <w:abstractNumId w:val="16"/>
  </w:num>
  <w:num w:numId="14">
    <w:abstractNumId w:val="18"/>
  </w:num>
  <w:num w:numId="15">
    <w:abstractNumId w:val="1"/>
  </w:num>
  <w:num w:numId="16">
    <w:abstractNumId w:val="13"/>
  </w:num>
  <w:num w:numId="17">
    <w:abstractNumId w:val="9"/>
  </w:num>
  <w:num w:numId="18">
    <w:abstractNumId w:val="7"/>
  </w:num>
  <w:num w:numId="1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045"/>
    <w:rsid w:val="0000516A"/>
    <w:rsid w:val="00085D80"/>
    <w:rsid w:val="000A275C"/>
    <w:rsid w:val="000C4C96"/>
    <w:rsid w:val="000E5D52"/>
    <w:rsid w:val="000E685E"/>
    <w:rsid w:val="00100D96"/>
    <w:rsid w:val="00102A2C"/>
    <w:rsid w:val="00152D19"/>
    <w:rsid w:val="001658B9"/>
    <w:rsid w:val="00181C70"/>
    <w:rsid w:val="001C27CF"/>
    <w:rsid w:val="0022512C"/>
    <w:rsid w:val="002518D5"/>
    <w:rsid w:val="00263A81"/>
    <w:rsid w:val="0029076C"/>
    <w:rsid w:val="002D24D4"/>
    <w:rsid w:val="002D6182"/>
    <w:rsid w:val="002E064D"/>
    <w:rsid w:val="00312735"/>
    <w:rsid w:val="00316045"/>
    <w:rsid w:val="00316CF9"/>
    <w:rsid w:val="00320285"/>
    <w:rsid w:val="003362AF"/>
    <w:rsid w:val="00336A87"/>
    <w:rsid w:val="00356CC8"/>
    <w:rsid w:val="00357510"/>
    <w:rsid w:val="00362956"/>
    <w:rsid w:val="003C7727"/>
    <w:rsid w:val="003D0CBA"/>
    <w:rsid w:val="003D5143"/>
    <w:rsid w:val="003E17F8"/>
    <w:rsid w:val="003E3540"/>
    <w:rsid w:val="003F1D7B"/>
    <w:rsid w:val="0040794C"/>
    <w:rsid w:val="00415BC0"/>
    <w:rsid w:val="004A1869"/>
    <w:rsid w:val="004A5F56"/>
    <w:rsid w:val="00536E6F"/>
    <w:rsid w:val="0053799B"/>
    <w:rsid w:val="00583045"/>
    <w:rsid w:val="00586364"/>
    <w:rsid w:val="00587692"/>
    <w:rsid w:val="005B7260"/>
    <w:rsid w:val="00631128"/>
    <w:rsid w:val="006340FB"/>
    <w:rsid w:val="00640C98"/>
    <w:rsid w:val="00661D36"/>
    <w:rsid w:val="00675A46"/>
    <w:rsid w:val="00680F2C"/>
    <w:rsid w:val="006E37FB"/>
    <w:rsid w:val="00703002"/>
    <w:rsid w:val="0071046B"/>
    <w:rsid w:val="00715D89"/>
    <w:rsid w:val="007245F2"/>
    <w:rsid w:val="0077557D"/>
    <w:rsid w:val="0078527A"/>
    <w:rsid w:val="0078714A"/>
    <w:rsid w:val="00793223"/>
    <w:rsid w:val="007A75DC"/>
    <w:rsid w:val="007D48AA"/>
    <w:rsid w:val="007E64F8"/>
    <w:rsid w:val="007F25BC"/>
    <w:rsid w:val="008405A0"/>
    <w:rsid w:val="008554C8"/>
    <w:rsid w:val="00873079"/>
    <w:rsid w:val="00877B0F"/>
    <w:rsid w:val="008A24D6"/>
    <w:rsid w:val="008C58B0"/>
    <w:rsid w:val="008C6D58"/>
    <w:rsid w:val="008F4090"/>
    <w:rsid w:val="009025EA"/>
    <w:rsid w:val="009116DA"/>
    <w:rsid w:val="00920195"/>
    <w:rsid w:val="009312B4"/>
    <w:rsid w:val="00943997"/>
    <w:rsid w:val="009470C9"/>
    <w:rsid w:val="00961930"/>
    <w:rsid w:val="00961FCB"/>
    <w:rsid w:val="009621E5"/>
    <w:rsid w:val="00976FD4"/>
    <w:rsid w:val="00990E56"/>
    <w:rsid w:val="0099230B"/>
    <w:rsid w:val="0099288E"/>
    <w:rsid w:val="009C3AB6"/>
    <w:rsid w:val="009E1BC2"/>
    <w:rsid w:val="009F65D4"/>
    <w:rsid w:val="00A36055"/>
    <w:rsid w:val="00A735EE"/>
    <w:rsid w:val="00AA1F4F"/>
    <w:rsid w:val="00AB1F85"/>
    <w:rsid w:val="00AC2FA6"/>
    <w:rsid w:val="00AD5D93"/>
    <w:rsid w:val="00B04EC7"/>
    <w:rsid w:val="00B068D7"/>
    <w:rsid w:val="00B51689"/>
    <w:rsid w:val="00B6777C"/>
    <w:rsid w:val="00B74882"/>
    <w:rsid w:val="00B86B37"/>
    <w:rsid w:val="00B8700B"/>
    <w:rsid w:val="00BB542A"/>
    <w:rsid w:val="00BB70C9"/>
    <w:rsid w:val="00BD6C09"/>
    <w:rsid w:val="00C05DA9"/>
    <w:rsid w:val="00C6119E"/>
    <w:rsid w:val="00C86039"/>
    <w:rsid w:val="00CE0CD0"/>
    <w:rsid w:val="00CE177D"/>
    <w:rsid w:val="00CE20A1"/>
    <w:rsid w:val="00CF02FD"/>
    <w:rsid w:val="00CF28AC"/>
    <w:rsid w:val="00D07866"/>
    <w:rsid w:val="00D174AF"/>
    <w:rsid w:val="00D5018F"/>
    <w:rsid w:val="00D55920"/>
    <w:rsid w:val="00D74490"/>
    <w:rsid w:val="00D850BE"/>
    <w:rsid w:val="00D854B2"/>
    <w:rsid w:val="00D855D7"/>
    <w:rsid w:val="00DC22B8"/>
    <w:rsid w:val="00DC3065"/>
    <w:rsid w:val="00DD3A7C"/>
    <w:rsid w:val="00DD4314"/>
    <w:rsid w:val="00DE6286"/>
    <w:rsid w:val="00E44728"/>
    <w:rsid w:val="00E54B62"/>
    <w:rsid w:val="00E62C9B"/>
    <w:rsid w:val="00E97BBC"/>
    <w:rsid w:val="00EA12AC"/>
    <w:rsid w:val="00EA6975"/>
    <w:rsid w:val="00EC1B43"/>
    <w:rsid w:val="00ED0344"/>
    <w:rsid w:val="00F051DA"/>
    <w:rsid w:val="00F05AFD"/>
    <w:rsid w:val="00F13481"/>
    <w:rsid w:val="00F62C4A"/>
    <w:rsid w:val="00FD00DC"/>
    <w:rsid w:val="00FF25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BE3C84-3157-4A3B-AF86-DF4D6CD6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80" w:after="120"/>
      <w:outlineLvl w:val="0"/>
    </w:pPr>
    <w:rPr>
      <w:b/>
      <w:sz w:val="48"/>
      <w:szCs w:val="48"/>
    </w:rPr>
  </w:style>
  <w:style w:type="paragraph" w:styleId="Ttulo2">
    <w:name w:val="heading 2"/>
    <w:basedOn w:val="Normal"/>
    <w:next w:val="Normal"/>
    <w:uiPriority w:val="1"/>
    <w:qFormat/>
    <w:pPr>
      <w:keepNext/>
      <w:keepLines/>
      <w:spacing w:before="360" w:after="80"/>
      <w:outlineLvl w:val="1"/>
    </w:pPr>
    <w:rPr>
      <w:b/>
      <w:sz w:val="36"/>
      <w:szCs w:val="36"/>
    </w:rPr>
  </w:style>
  <w:style w:type="paragraph" w:styleId="Ttulo3">
    <w:name w:val="heading 3"/>
    <w:basedOn w:val="Normal"/>
    <w:next w:val="Normal"/>
    <w:uiPriority w:val="1"/>
    <w:qFormat/>
    <w:pPr>
      <w:keepNext/>
      <w:keepLines/>
      <w:spacing w:before="280" w:after="80"/>
      <w:outlineLvl w:val="2"/>
    </w:pPr>
    <w:rPr>
      <w:b/>
      <w:sz w:val="28"/>
      <w:szCs w:val="28"/>
    </w:rPr>
  </w:style>
  <w:style w:type="paragraph" w:styleId="Ttulo4">
    <w:name w:val="heading 4"/>
    <w:basedOn w:val="Normal"/>
    <w:next w:val="Normal"/>
    <w:uiPriority w:val="1"/>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paragraph" w:styleId="Sinespaciado">
    <w:name w:val="No Spacing"/>
    <w:uiPriority w:val="1"/>
    <w:qFormat/>
    <w:rsid w:val="008F4090"/>
    <w:pPr>
      <w:spacing w:after="0" w:line="240" w:lineRule="auto"/>
    </w:pPr>
  </w:style>
  <w:style w:type="paragraph" w:styleId="Encabezado">
    <w:name w:val="header"/>
    <w:basedOn w:val="Normal"/>
    <w:link w:val="EncabezadoCar"/>
    <w:uiPriority w:val="99"/>
    <w:unhideWhenUsed/>
    <w:rsid w:val="007871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14A"/>
  </w:style>
  <w:style w:type="paragraph" w:styleId="Piedepgina">
    <w:name w:val="footer"/>
    <w:basedOn w:val="Normal"/>
    <w:link w:val="PiedepginaCar"/>
    <w:uiPriority w:val="99"/>
    <w:unhideWhenUsed/>
    <w:rsid w:val="007871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14A"/>
  </w:style>
  <w:style w:type="paragraph" w:styleId="Textodeglobo">
    <w:name w:val="Balloon Text"/>
    <w:basedOn w:val="Normal"/>
    <w:link w:val="TextodegloboCar"/>
    <w:uiPriority w:val="99"/>
    <w:semiHidden/>
    <w:unhideWhenUsed/>
    <w:rsid w:val="00B870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700B"/>
    <w:rPr>
      <w:rFonts w:ascii="Segoe UI" w:hAnsi="Segoe UI" w:cs="Segoe UI"/>
      <w:sz w:val="18"/>
      <w:szCs w:val="18"/>
    </w:rPr>
  </w:style>
  <w:style w:type="paragraph" w:styleId="TDC1">
    <w:name w:val="toc 1"/>
    <w:basedOn w:val="Normal"/>
    <w:uiPriority w:val="1"/>
    <w:qFormat/>
    <w:rsid w:val="002D24D4"/>
    <w:pPr>
      <w:widowControl w:val="0"/>
      <w:autoSpaceDE w:val="0"/>
      <w:autoSpaceDN w:val="0"/>
      <w:spacing w:after="0" w:line="252" w:lineRule="exact"/>
      <w:ind w:left="286"/>
    </w:pPr>
    <w:rPr>
      <w:rFonts w:ascii="Times New Roman" w:eastAsia="Times New Roman" w:hAnsi="Times New Roman" w:cs="Times New Roman"/>
      <w:lang w:eastAsia="en-US"/>
    </w:rPr>
  </w:style>
  <w:style w:type="paragraph" w:styleId="Textoindependiente">
    <w:name w:val="Body Text"/>
    <w:basedOn w:val="Normal"/>
    <w:link w:val="TextoindependienteCar"/>
    <w:uiPriority w:val="1"/>
    <w:qFormat/>
    <w:rsid w:val="002D24D4"/>
    <w:pPr>
      <w:widowControl w:val="0"/>
      <w:autoSpaceDE w:val="0"/>
      <w:autoSpaceDN w:val="0"/>
      <w:spacing w:after="0" w:line="240" w:lineRule="auto"/>
      <w:ind w:left="427"/>
      <w:jc w:val="both"/>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2D24D4"/>
    <w:rPr>
      <w:rFonts w:ascii="Arial MT" w:eastAsia="Arial MT" w:hAnsi="Arial MT" w:cs="Arial MT"/>
      <w:lang w:eastAsia="en-US"/>
    </w:rPr>
  </w:style>
  <w:style w:type="paragraph" w:styleId="Prrafodelista">
    <w:name w:val="List Paragraph"/>
    <w:basedOn w:val="Normal"/>
    <w:uiPriority w:val="1"/>
    <w:qFormat/>
    <w:rsid w:val="002D24D4"/>
    <w:pPr>
      <w:widowControl w:val="0"/>
      <w:autoSpaceDE w:val="0"/>
      <w:autoSpaceDN w:val="0"/>
      <w:spacing w:after="0" w:line="240" w:lineRule="auto"/>
      <w:ind w:left="855" w:hanging="360"/>
    </w:pPr>
    <w:rPr>
      <w:rFonts w:ascii="Arial MT" w:eastAsia="Arial MT" w:hAnsi="Arial MT" w:cs="Arial MT"/>
      <w:lang w:eastAsia="en-US"/>
    </w:rPr>
  </w:style>
  <w:style w:type="paragraph" w:customStyle="1" w:styleId="TableParagraph">
    <w:name w:val="Table Paragraph"/>
    <w:basedOn w:val="Normal"/>
    <w:uiPriority w:val="1"/>
    <w:qFormat/>
    <w:rsid w:val="002D24D4"/>
    <w:pPr>
      <w:widowControl w:val="0"/>
      <w:autoSpaceDE w:val="0"/>
      <w:autoSpaceDN w:val="0"/>
      <w:spacing w:after="0" w:line="240" w:lineRule="auto"/>
    </w:pPr>
    <w:rPr>
      <w:rFonts w:ascii="Arial MT" w:eastAsia="Arial MT" w:hAnsi="Arial MT" w:cs="Arial M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9714">
      <w:bodyDiv w:val="1"/>
      <w:marLeft w:val="0"/>
      <w:marRight w:val="0"/>
      <w:marTop w:val="0"/>
      <w:marBottom w:val="0"/>
      <w:divBdr>
        <w:top w:val="none" w:sz="0" w:space="0" w:color="auto"/>
        <w:left w:val="none" w:sz="0" w:space="0" w:color="auto"/>
        <w:bottom w:val="none" w:sz="0" w:space="0" w:color="auto"/>
        <w:right w:val="none" w:sz="0" w:space="0" w:color="auto"/>
      </w:divBdr>
    </w:div>
    <w:div w:id="707951302">
      <w:bodyDiv w:val="1"/>
      <w:marLeft w:val="0"/>
      <w:marRight w:val="0"/>
      <w:marTop w:val="0"/>
      <w:marBottom w:val="0"/>
      <w:divBdr>
        <w:top w:val="none" w:sz="0" w:space="0" w:color="auto"/>
        <w:left w:val="none" w:sz="0" w:space="0" w:color="auto"/>
        <w:bottom w:val="none" w:sz="0" w:space="0" w:color="auto"/>
        <w:right w:val="none" w:sz="0" w:space="0" w:color="auto"/>
      </w:divBdr>
    </w:div>
    <w:div w:id="1207183012">
      <w:bodyDiv w:val="1"/>
      <w:marLeft w:val="0"/>
      <w:marRight w:val="0"/>
      <w:marTop w:val="0"/>
      <w:marBottom w:val="0"/>
      <w:divBdr>
        <w:top w:val="none" w:sz="0" w:space="0" w:color="auto"/>
        <w:left w:val="none" w:sz="0" w:space="0" w:color="auto"/>
        <w:bottom w:val="none" w:sz="0" w:space="0" w:color="auto"/>
        <w:right w:val="none" w:sz="0" w:space="0" w:color="auto"/>
      </w:divBdr>
    </w:div>
    <w:div w:id="1338386228">
      <w:bodyDiv w:val="1"/>
      <w:marLeft w:val="0"/>
      <w:marRight w:val="0"/>
      <w:marTop w:val="0"/>
      <w:marBottom w:val="0"/>
      <w:divBdr>
        <w:top w:val="none" w:sz="0" w:space="0" w:color="auto"/>
        <w:left w:val="none" w:sz="0" w:space="0" w:color="auto"/>
        <w:bottom w:val="none" w:sz="0" w:space="0" w:color="auto"/>
        <w:right w:val="none" w:sz="0" w:space="0" w:color="auto"/>
      </w:divBdr>
    </w:div>
    <w:div w:id="1363477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21</Pages>
  <Words>4646</Words>
  <Characters>25558</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Ruiz</dc:creator>
  <cp:lastModifiedBy>Usuario</cp:lastModifiedBy>
  <cp:revision>13</cp:revision>
  <cp:lastPrinted>2025-05-05T13:02:00Z</cp:lastPrinted>
  <dcterms:created xsi:type="dcterms:W3CDTF">2025-04-29T15:48:00Z</dcterms:created>
  <dcterms:modified xsi:type="dcterms:W3CDTF">2025-05-06T14:39:00Z</dcterms:modified>
</cp:coreProperties>
</file>