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D1522">
        <w:rPr>
          <w:rFonts w:ascii="Times New Roman" w:hAnsi="Times New Roman" w:cs="Times New Roman"/>
          <w:b/>
          <w:sz w:val="24"/>
          <w:u w:val="single"/>
        </w:rPr>
        <w:t>780</w:t>
      </w:r>
      <w:r w:rsidR="00D03D6B">
        <w:rPr>
          <w:rFonts w:ascii="Times New Roman" w:hAnsi="Times New Roman" w:cs="Times New Roman"/>
          <w:b/>
          <w:sz w:val="24"/>
          <w:u w:val="single"/>
        </w:rPr>
        <w:t>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B6D65" w:rsidRPr="008B6D65" w:rsidRDefault="00DD1DAF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DISPÓNESE </w:t>
      </w:r>
      <w:r>
        <w:rPr>
          <w:rFonts w:ascii="Times New Roman" w:hAnsi="Times New Roman" w:cs="Times New Roman"/>
          <w:sz w:val="24"/>
          <w:szCs w:val="24"/>
          <w:lang w:val="es-ES"/>
        </w:rPr>
        <w:t>un espacio para estacionamiento exclusivo de “Servicios de Emergencias”, a emplazarse sobre el veril Este de calle Córdoba a la altura de la numeración 1.393 aproximadamente, a continuación de la rampa de ingreso/egreso existente frente al jardín de infantes de la Escuela Hipólito Bouchard, de siete (7) metros lineales hacia el cardinal Norte, conforme dictamen técnico obrante a fs. 09 del Expte. N° 145.571, y que forma parte de la presente</w:t>
      </w:r>
      <w:r w:rsidR="008B6D65" w:rsidRPr="008B6D65">
        <w:rPr>
          <w:rFonts w:ascii="Times New Roman" w:hAnsi="Times New Roman" w:cs="Times New Roman"/>
          <w:sz w:val="24"/>
          <w:szCs w:val="24"/>
          <w:lang w:val="es-ES"/>
        </w:rPr>
        <w:t xml:space="preserve">.- </w:t>
      </w:r>
    </w:p>
    <w:p w:rsidR="008B6D65" w:rsidRPr="008B6D65" w:rsidRDefault="00DD1DAF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="008B6D65"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2º).- </w:t>
      </w:r>
      <w:r w:rsidR="008B6D65"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>DISPÓNESE</w:t>
      </w:r>
      <w:r>
        <w:rPr>
          <w:rFonts w:ascii="Times New Roman" w:hAnsi="Times New Roman" w:cs="Times New Roman"/>
          <w:sz w:val="24"/>
          <w:szCs w:val="24"/>
          <w:lang w:val="es-ES"/>
        </w:rPr>
        <w:t>, a continuación del espacio mencionado en el artículo primero, hacia el cardinal Norte, un espacio de estacionamiento exclusivo para MOTOVEHÍCULOS de siete (7) metros lineales, a emplazarse y señalizarse conforme el dictamen técnico obrante a fs. 09 del Expte N° 145.571, y que forma parte del presente</w:t>
      </w:r>
      <w:r w:rsidR="008B6D65" w:rsidRPr="008B6D65">
        <w:rPr>
          <w:rFonts w:ascii="Times New Roman" w:hAnsi="Times New Roman" w:cs="Times New Roman"/>
          <w:sz w:val="24"/>
          <w:szCs w:val="24"/>
          <w:lang w:val="es-ES"/>
        </w:rPr>
        <w:t>.-</w:t>
      </w:r>
    </w:p>
    <w:p w:rsidR="00BD1522" w:rsidRDefault="008B6D65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Art.3º).- </w:t>
      </w: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D1DAF" w:rsidRPr="00DD1DAF">
        <w:rPr>
          <w:rFonts w:ascii="Times New Roman" w:hAnsi="Times New Roman" w:cs="Times New Roman"/>
          <w:sz w:val="24"/>
          <w:szCs w:val="24"/>
          <w:lang w:val="es-ES"/>
        </w:rPr>
        <w:t>La Secretaría de Infraestructura, a través de las Direcciones correspondientes, procederá a efectuar la señalización vertical y horizontal, de conformidad a las constancias de autos</w:t>
      </w:r>
      <w:r w:rsidRPr="00DD1DAF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DD1DAF" w:rsidRPr="00DD1DAF">
        <w:rPr>
          <w:rFonts w:ascii="Times New Roman" w:hAnsi="Times New Roman" w:cs="Times New Roman"/>
          <w:sz w:val="24"/>
          <w:szCs w:val="24"/>
          <w:lang w:val="es-ES"/>
        </w:rPr>
        <w:t>-</w:t>
      </w:r>
    </w:p>
    <w:p w:rsidR="00DD1DAF" w:rsidRDefault="00BD1522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Art.</w:t>
      </w:r>
      <w:r w:rsidR="008B6D65">
        <w:rPr>
          <w:rFonts w:ascii="Times New Roman" w:hAnsi="Times New Roman" w:cs="Times New Roman"/>
          <w:b/>
          <w:sz w:val="24"/>
          <w:szCs w:val="24"/>
          <w:lang w:val="es-ES_tradnl"/>
        </w:rPr>
        <w:t>4</w:t>
      </w:r>
      <w:r w:rsidRPr="00CE7AF1">
        <w:rPr>
          <w:rFonts w:ascii="Times New Roman" w:hAnsi="Times New Roman" w:cs="Times New Roman"/>
          <w:b/>
          <w:bCs/>
          <w:sz w:val="24"/>
          <w:szCs w:val="24"/>
          <w:lang w:val="es-ES"/>
        </w:rPr>
        <w:t>º</w:t>
      </w:r>
      <w:r w:rsidRPr="005102A4">
        <w:rPr>
          <w:rFonts w:ascii="Times New Roman" w:hAnsi="Times New Roman" w:cs="Times New Roman"/>
          <w:b/>
          <w:sz w:val="24"/>
          <w:szCs w:val="24"/>
          <w:lang w:val="es-ES_tradnl"/>
        </w:rPr>
        <w:t>)</w:t>
      </w:r>
      <w:r>
        <w:rPr>
          <w:rFonts w:ascii="Times New Roman" w:hAnsi="Times New Roman" w:cs="Times New Roman"/>
          <w:sz w:val="24"/>
          <w:szCs w:val="24"/>
          <w:lang w:val="es-ES_tradnl"/>
        </w:rPr>
        <w:t>.-</w:t>
      </w:r>
      <w:r w:rsidRPr="005102A4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DD1DAF">
        <w:rPr>
          <w:rFonts w:ascii="Times New Roman" w:hAnsi="Times New Roman" w:cs="Times New Roman"/>
          <w:sz w:val="24"/>
          <w:szCs w:val="24"/>
          <w:lang w:val="es-ES_tradnl"/>
        </w:rPr>
        <w:t>La erogación que demanda el cumplimiento de lo establecido precedentemente será imputado a la partida correspondiente del Presupuesto vigente.-</w:t>
      </w:r>
    </w:p>
    <w:p w:rsidR="00B31D29" w:rsidRDefault="00DD1DAF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Art.5</w:t>
      </w:r>
      <w:r w:rsidRPr="00CE7AF1">
        <w:rPr>
          <w:rFonts w:ascii="Times New Roman" w:hAnsi="Times New Roman" w:cs="Times New Roman"/>
          <w:b/>
          <w:bCs/>
          <w:sz w:val="24"/>
          <w:szCs w:val="24"/>
          <w:lang w:val="es-ES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)</w:t>
      </w:r>
      <w:r w:rsidRPr="00DD1DAF">
        <w:rPr>
          <w:rFonts w:ascii="Times New Roman" w:hAnsi="Times New Roman" w:cs="Times New Roman"/>
          <w:bCs/>
          <w:sz w:val="24"/>
          <w:szCs w:val="24"/>
          <w:lang w:val="es-ES"/>
        </w:rPr>
        <w:t>.-</w:t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B6D65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8B6D65">
        <w:rPr>
          <w:rFonts w:ascii="Times New Roman" w:hAnsi="Times New Roman" w:cs="Times New Roman"/>
          <w:sz w:val="24"/>
        </w:rPr>
        <w:t>octubre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5369C7" w:rsidRDefault="005369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2AB6" w:rsidRDefault="005369C7">
      <w:pPr>
        <w:rPr>
          <w:rFonts w:ascii="Times New Roman" w:hAnsi="Times New Roman" w:cs="Times New Roman"/>
          <w:sz w:val="24"/>
        </w:rPr>
      </w:pPr>
      <w:r w:rsidRPr="005369C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AB6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156" w:rsidRDefault="00F93156" w:rsidP="003426F2">
      <w:pPr>
        <w:spacing w:after="0" w:line="240" w:lineRule="auto"/>
      </w:pPr>
      <w:r>
        <w:separator/>
      </w:r>
    </w:p>
  </w:endnote>
  <w:endnote w:type="continuationSeparator" w:id="0">
    <w:p w:rsidR="00F93156" w:rsidRDefault="00F93156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156" w:rsidRDefault="00F93156" w:rsidP="003426F2">
      <w:pPr>
        <w:spacing w:after="0" w:line="240" w:lineRule="auto"/>
      </w:pPr>
      <w:r>
        <w:separator/>
      </w:r>
    </w:p>
  </w:footnote>
  <w:footnote w:type="continuationSeparator" w:id="0">
    <w:p w:rsidR="00F93156" w:rsidRDefault="00F93156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E7781"/>
    <w:rsid w:val="00200F40"/>
    <w:rsid w:val="00215C48"/>
    <w:rsid w:val="00304895"/>
    <w:rsid w:val="00336912"/>
    <w:rsid w:val="003426F2"/>
    <w:rsid w:val="00384502"/>
    <w:rsid w:val="00390D36"/>
    <w:rsid w:val="00393F6C"/>
    <w:rsid w:val="003A4D7A"/>
    <w:rsid w:val="00433385"/>
    <w:rsid w:val="004A1144"/>
    <w:rsid w:val="004B1E59"/>
    <w:rsid w:val="004C0B60"/>
    <w:rsid w:val="004C0EE3"/>
    <w:rsid w:val="004D4D82"/>
    <w:rsid w:val="004E339C"/>
    <w:rsid w:val="00505D8C"/>
    <w:rsid w:val="005102A4"/>
    <w:rsid w:val="00514024"/>
    <w:rsid w:val="00530A53"/>
    <w:rsid w:val="005369C7"/>
    <w:rsid w:val="0055197B"/>
    <w:rsid w:val="005612EB"/>
    <w:rsid w:val="00596836"/>
    <w:rsid w:val="005B1DEF"/>
    <w:rsid w:val="005C381B"/>
    <w:rsid w:val="005F4174"/>
    <w:rsid w:val="005F7EDC"/>
    <w:rsid w:val="006B6402"/>
    <w:rsid w:val="00712504"/>
    <w:rsid w:val="00775382"/>
    <w:rsid w:val="007A2AB6"/>
    <w:rsid w:val="007D4E35"/>
    <w:rsid w:val="00843FCF"/>
    <w:rsid w:val="00874FF1"/>
    <w:rsid w:val="008B6D65"/>
    <w:rsid w:val="008E2F69"/>
    <w:rsid w:val="008F5C20"/>
    <w:rsid w:val="00903CF5"/>
    <w:rsid w:val="00941201"/>
    <w:rsid w:val="00945CC1"/>
    <w:rsid w:val="00954D9C"/>
    <w:rsid w:val="00987907"/>
    <w:rsid w:val="009B70F6"/>
    <w:rsid w:val="00A32A5F"/>
    <w:rsid w:val="00A42F80"/>
    <w:rsid w:val="00A53A04"/>
    <w:rsid w:val="00A555B8"/>
    <w:rsid w:val="00AF4F32"/>
    <w:rsid w:val="00B01BF1"/>
    <w:rsid w:val="00B31D29"/>
    <w:rsid w:val="00B85F78"/>
    <w:rsid w:val="00BD1522"/>
    <w:rsid w:val="00BF14B2"/>
    <w:rsid w:val="00BF2C2C"/>
    <w:rsid w:val="00C55CFD"/>
    <w:rsid w:val="00C61328"/>
    <w:rsid w:val="00C7333C"/>
    <w:rsid w:val="00C92BEE"/>
    <w:rsid w:val="00CD6BF3"/>
    <w:rsid w:val="00CE7AF1"/>
    <w:rsid w:val="00D03D6B"/>
    <w:rsid w:val="00D044C7"/>
    <w:rsid w:val="00D40526"/>
    <w:rsid w:val="00D50894"/>
    <w:rsid w:val="00D6207D"/>
    <w:rsid w:val="00D978EB"/>
    <w:rsid w:val="00DC0E91"/>
    <w:rsid w:val="00DD1DAF"/>
    <w:rsid w:val="00DD4D25"/>
    <w:rsid w:val="00E02519"/>
    <w:rsid w:val="00E06EF4"/>
    <w:rsid w:val="00E216BB"/>
    <w:rsid w:val="00E46951"/>
    <w:rsid w:val="00E65302"/>
    <w:rsid w:val="00E84D69"/>
    <w:rsid w:val="00E90856"/>
    <w:rsid w:val="00ED1EEA"/>
    <w:rsid w:val="00ED440D"/>
    <w:rsid w:val="00F30263"/>
    <w:rsid w:val="00F34F16"/>
    <w:rsid w:val="00F544D0"/>
    <w:rsid w:val="00F9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3C78C-2685-4794-89C1-8A59EFF6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2024-10-14T11:36:00Z</cp:lastPrinted>
  <dcterms:created xsi:type="dcterms:W3CDTF">2024-10-14T11:25:00Z</dcterms:created>
  <dcterms:modified xsi:type="dcterms:W3CDTF">2024-10-14T12:26:00Z</dcterms:modified>
</cp:coreProperties>
</file>