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  <w:bookmarkStart w:id="0" w:name="_GoBack"/>
      <w:bookmarkEnd w:id="0"/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36ADF">
        <w:rPr>
          <w:rFonts w:ascii="Times New Roman" w:hAnsi="Times New Roman" w:cs="Times New Roman"/>
          <w:b/>
          <w:sz w:val="24"/>
          <w:u w:val="single"/>
        </w:rPr>
        <w:t>7801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863C1" w:rsidRDefault="002863C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863C1" w:rsidRPr="002863C1" w:rsidRDefault="00B31D29" w:rsidP="002863C1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2863C1" w:rsidRPr="002863C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PROHÍBASE </w:t>
      </w:r>
      <w:r w:rsidR="002863C1" w:rsidRPr="002863C1">
        <w:rPr>
          <w:rFonts w:ascii="Times New Roman" w:hAnsi="Times New Roman" w:cs="Times New Roman"/>
          <w:bCs/>
          <w:sz w:val="24"/>
          <w:szCs w:val="24"/>
          <w:lang w:val="es-MX"/>
        </w:rPr>
        <w:t>la publicidad gráfica y/o audiovisual, de toda clase de bebidas alcohólicas y/o sus marcas comerciales,  y de Juegos de apuestas Online o digitales y/o de sus licenciatarios, en vidrieras de locales comerciales, cartelería fija y/o pantallas audiovisuales que se encuentren en un radio de doscientos metros (200 mts.) de un establecimiento educativo, dentro del ejido municipal.</w:t>
      </w:r>
    </w:p>
    <w:p w:rsidR="002863C1" w:rsidRPr="002863C1" w:rsidRDefault="002863C1" w:rsidP="002863C1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>Art.2º)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.-</w:t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SANCIONES: </w:t>
      </w:r>
      <w:r w:rsidRPr="002863C1">
        <w:rPr>
          <w:rFonts w:ascii="Times New Roman" w:hAnsi="Times New Roman" w:cs="Times New Roman"/>
          <w:bCs/>
          <w:sz w:val="24"/>
          <w:szCs w:val="24"/>
          <w:lang w:val="es-ES"/>
        </w:rPr>
        <w:t>El locatario del local comercial o propietario y/o representante legal de la cartelería y/o pantallas audiovisuales, que por hecho propio y/o de las personas que de él dependan, infringieren las prohibiciones del artículo 1°), serán sancionados según las siguientes escalas:</w:t>
      </w:r>
    </w:p>
    <w:p w:rsidR="002863C1" w:rsidRPr="002863C1" w:rsidRDefault="002863C1" w:rsidP="002863C1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a) </w:t>
      </w:r>
      <w:r w:rsidRPr="002863C1">
        <w:rPr>
          <w:rFonts w:ascii="Times New Roman" w:hAnsi="Times New Roman" w:cs="Times New Roman"/>
          <w:bCs/>
          <w:sz w:val="24"/>
          <w:szCs w:val="24"/>
          <w:lang w:val="es-ES"/>
        </w:rPr>
        <w:t>En el primer hecho: con multa cuyo mínimo se fija en 50.- UM (cincuenta Unidades de Multa) y cuyo máximo en la suma de 500.- (Quinientas Unidades de Multa). El Juez podrá disponer además; la clausura del establecimiento o de los mencionados espacios publicitarios por el término de hasta 45 (cuarenta y cinco) días.</w:t>
      </w:r>
    </w:p>
    <w:p w:rsidR="002863C1" w:rsidRPr="002863C1" w:rsidRDefault="002863C1" w:rsidP="002863C1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b) </w:t>
      </w:r>
      <w:r w:rsidRPr="002863C1">
        <w:rPr>
          <w:rFonts w:ascii="Times New Roman" w:hAnsi="Times New Roman" w:cs="Times New Roman"/>
          <w:bCs/>
          <w:sz w:val="24"/>
          <w:szCs w:val="24"/>
          <w:lang w:val="es-ES"/>
        </w:rPr>
        <w:t>En la primera reincidencia: con multa cuyo mínimo se fija en 100.- (cien Unidades de Multa) y cuyo máximo en 1.000.- (un mil Unidades de Multa). El Juez podrá disponer, además, la clausura del  establecimiento o de los mencionados espacios publicitarios por un término de hasta 90 (noventa) días.</w:t>
      </w:r>
      <w:r w:rsidRPr="002863C1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</w:p>
    <w:p w:rsidR="002863C1" w:rsidRPr="002863C1" w:rsidRDefault="002863C1" w:rsidP="002863C1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863C1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c) </w:t>
      </w:r>
      <w:r w:rsidRPr="002863C1">
        <w:rPr>
          <w:rFonts w:ascii="Times New Roman" w:hAnsi="Times New Roman" w:cs="Times New Roman"/>
          <w:bCs/>
          <w:sz w:val="24"/>
          <w:szCs w:val="24"/>
          <w:lang w:val="es-ES"/>
        </w:rPr>
        <w:t>En la segunda reincidencia: con multa cuyo mínimo se fija en 200.- (doscientas Unidades de Multa) y cuyo máximo en 2000.- (dos mil Unidades de Multa). El Juez podrá disponer además, la clausura del establecimiento o de los mencionados espacios publicitarios, por un término de hasta 180 (ciento ochenta)  días.</w:t>
      </w:r>
    </w:p>
    <w:p w:rsidR="00B31D29" w:rsidRPr="00B85F78" w:rsidRDefault="005102A4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5102A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Art. </w:t>
      </w:r>
      <w:r w:rsidR="002863C1">
        <w:rPr>
          <w:rFonts w:ascii="Times New Roman" w:hAnsi="Times New Roman" w:cs="Times New Roman"/>
          <w:b/>
          <w:sz w:val="24"/>
          <w:szCs w:val="24"/>
          <w:lang w:val="es-ES_tradnl"/>
        </w:rPr>
        <w:t>3</w:t>
      </w:r>
      <w:r w:rsidRPr="005102A4">
        <w:rPr>
          <w:rFonts w:ascii="Times New Roman" w:hAnsi="Times New Roman" w:cs="Times New Roman"/>
          <w:b/>
          <w:sz w:val="24"/>
          <w:szCs w:val="24"/>
          <w:lang w:val="es-ES_tradnl"/>
        </w:rPr>
        <w:t>°)</w:t>
      </w:r>
      <w:r>
        <w:rPr>
          <w:rFonts w:ascii="Times New Roman" w:hAnsi="Times New Roman" w:cs="Times New Roman"/>
          <w:sz w:val="24"/>
          <w:szCs w:val="24"/>
          <w:lang w:val="es-ES_tradnl"/>
        </w:rPr>
        <w:t>.-</w:t>
      </w:r>
      <w:r w:rsidRPr="005102A4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11770C">
        <w:rPr>
          <w:rFonts w:ascii="Times New Roman" w:hAnsi="Times New Roman" w:cs="Times New Roman"/>
          <w:sz w:val="24"/>
        </w:rPr>
        <w:t>veinti</w:t>
      </w:r>
      <w:r w:rsidR="00712504">
        <w:rPr>
          <w:rFonts w:ascii="Times New Roman" w:hAnsi="Times New Roman" w:cs="Times New Roman"/>
          <w:sz w:val="24"/>
        </w:rPr>
        <w:t>séis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12504">
        <w:rPr>
          <w:rFonts w:ascii="Times New Roman" w:hAnsi="Times New Roman" w:cs="Times New Roman"/>
          <w:sz w:val="24"/>
        </w:rPr>
        <w:t>septiembre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863C1" w:rsidRPr="00B85F78" w:rsidRDefault="002863C1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sectPr w:rsidR="007A2AB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BF" w:rsidRDefault="007146BF" w:rsidP="003426F2">
      <w:pPr>
        <w:spacing w:after="0" w:line="240" w:lineRule="auto"/>
      </w:pPr>
      <w:r>
        <w:separator/>
      </w:r>
    </w:p>
  </w:endnote>
  <w:endnote w:type="continuationSeparator" w:id="0">
    <w:p w:rsidR="007146BF" w:rsidRDefault="007146B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BF" w:rsidRDefault="007146BF" w:rsidP="003426F2">
      <w:pPr>
        <w:spacing w:after="0" w:line="240" w:lineRule="auto"/>
      </w:pPr>
      <w:r>
        <w:separator/>
      </w:r>
    </w:p>
  </w:footnote>
  <w:footnote w:type="continuationSeparator" w:id="0">
    <w:p w:rsidR="007146BF" w:rsidRDefault="007146BF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D5BBF"/>
    <w:rsid w:val="000F71FA"/>
    <w:rsid w:val="0011770C"/>
    <w:rsid w:val="00130AA0"/>
    <w:rsid w:val="001E7781"/>
    <w:rsid w:val="00200F40"/>
    <w:rsid w:val="00215C48"/>
    <w:rsid w:val="002863C1"/>
    <w:rsid w:val="00304895"/>
    <w:rsid w:val="00336912"/>
    <w:rsid w:val="003426F2"/>
    <w:rsid w:val="00384502"/>
    <w:rsid w:val="00390D36"/>
    <w:rsid w:val="00393F6C"/>
    <w:rsid w:val="003A4D7A"/>
    <w:rsid w:val="00433385"/>
    <w:rsid w:val="004A1144"/>
    <w:rsid w:val="004B1E59"/>
    <w:rsid w:val="004C0EE3"/>
    <w:rsid w:val="004D4D82"/>
    <w:rsid w:val="004E339C"/>
    <w:rsid w:val="00505D8C"/>
    <w:rsid w:val="005102A4"/>
    <w:rsid w:val="00514024"/>
    <w:rsid w:val="00530A53"/>
    <w:rsid w:val="0055197B"/>
    <w:rsid w:val="005612EB"/>
    <w:rsid w:val="00596836"/>
    <w:rsid w:val="005F4174"/>
    <w:rsid w:val="005F7EDC"/>
    <w:rsid w:val="006B6402"/>
    <w:rsid w:val="00712504"/>
    <w:rsid w:val="007146BF"/>
    <w:rsid w:val="00775382"/>
    <w:rsid w:val="007A2AB6"/>
    <w:rsid w:val="007D4E35"/>
    <w:rsid w:val="00843FCF"/>
    <w:rsid w:val="00874FF1"/>
    <w:rsid w:val="008E2F69"/>
    <w:rsid w:val="00903CF5"/>
    <w:rsid w:val="00936ADF"/>
    <w:rsid w:val="00941201"/>
    <w:rsid w:val="00945CC1"/>
    <w:rsid w:val="00954D9C"/>
    <w:rsid w:val="00987907"/>
    <w:rsid w:val="009B70F6"/>
    <w:rsid w:val="00A32A5F"/>
    <w:rsid w:val="00A53A04"/>
    <w:rsid w:val="00A555B8"/>
    <w:rsid w:val="00AF4F32"/>
    <w:rsid w:val="00B01BF1"/>
    <w:rsid w:val="00B31D29"/>
    <w:rsid w:val="00B40A8F"/>
    <w:rsid w:val="00B85F78"/>
    <w:rsid w:val="00BF14B2"/>
    <w:rsid w:val="00BF2C2C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78EB"/>
    <w:rsid w:val="00DD4D25"/>
    <w:rsid w:val="00E02519"/>
    <w:rsid w:val="00E06EF4"/>
    <w:rsid w:val="00E216BB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FF2D-5E3F-4A83-B204-94F636B7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2024-09-27T11:43:00Z</cp:lastPrinted>
  <dcterms:created xsi:type="dcterms:W3CDTF">2024-09-25T13:46:00Z</dcterms:created>
  <dcterms:modified xsi:type="dcterms:W3CDTF">2024-09-27T11:45:00Z</dcterms:modified>
</cp:coreProperties>
</file>