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F3087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CE3530">
        <w:rPr>
          <w:rFonts w:ascii="Times New Roman" w:hAnsi="Times New Roman" w:cs="Times New Roman"/>
          <w:b/>
          <w:sz w:val="24"/>
          <w:u w:val="single"/>
        </w:rPr>
        <w:t>7760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E3530" w:rsidRPr="00CE3530" w:rsidRDefault="004B4D25" w:rsidP="00CE3530">
      <w:pPr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CE3530" w:rsidRPr="00CE3530">
        <w:rPr>
          <w:rFonts w:ascii="Times New Roman" w:hAnsi="Times New Roman" w:cs="Times New Roman"/>
          <w:b/>
          <w:sz w:val="24"/>
          <w:lang w:val="es-ES"/>
        </w:rPr>
        <w:t xml:space="preserve">DISPONESE </w:t>
      </w:r>
      <w:r w:rsidR="00CE3530" w:rsidRPr="00CE3530">
        <w:rPr>
          <w:rFonts w:ascii="Times New Roman" w:hAnsi="Times New Roman" w:cs="Times New Roman"/>
          <w:sz w:val="24"/>
          <w:lang w:val="es-ES"/>
        </w:rPr>
        <w:t xml:space="preserve">el llamado a Licitación Pública por la provisión de nueve mil (9.000) toneladas </w:t>
      </w:r>
      <w:r w:rsidR="00CE3530" w:rsidRPr="00CE3530">
        <w:rPr>
          <w:rFonts w:ascii="Times New Roman" w:hAnsi="Times New Roman" w:cs="Times New Roman"/>
          <w:sz w:val="24"/>
        </w:rPr>
        <w:t>de Piedra 20-30 a granel, destinado a la planta Hormigonera Municipal para la elaboración de hormigón utilizado en obras de infraestructura en la ciudad de San Francisco.</w:t>
      </w:r>
    </w:p>
    <w:p w:rsidR="00CE3530" w:rsidRPr="00CE3530" w:rsidRDefault="00CE3530" w:rsidP="00CE3530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CE3530">
        <w:rPr>
          <w:rFonts w:ascii="Times New Roman" w:hAnsi="Times New Roman" w:cs="Times New Roman"/>
          <w:b/>
          <w:sz w:val="24"/>
          <w:lang w:val="es-ES"/>
        </w:rPr>
        <w:t>Art.2).</w:t>
      </w:r>
      <w:r>
        <w:rPr>
          <w:rFonts w:ascii="Times New Roman" w:hAnsi="Times New Roman" w:cs="Times New Roman"/>
          <w:b/>
          <w:sz w:val="24"/>
          <w:lang w:val="es-ES"/>
        </w:rPr>
        <w:t>-</w:t>
      </w:r>
      <w:r w:rsidRPr="00CE3530">
        <w:rPr>
          <w:rFonts w:ascii="Times New Roman" w:hAnsi="Times New Roman" w:cs="Times New Roman"/>
          <w:b/>
          <w:sz w:val="24"/>
          <w:lang w:val="es-ES"/>
        </w:rPr>
        <w:t xml:space="preserve">  </w:t>
      </w:r>
      <w:r w:rsidRPr="00CE3530">
        <w:rPr>
          <w:rFonts w:ascii="Times New Roman" w:hAnsi="Times New Roman" w:cs="Times New Roman"/>
          <w:sz w:val="24"/>
          <w:lang w:val="es-ES"/>
        </w:rPr>
        <w:t>La contratación prevista en el artículo anterior será realizada en un todo de acuerdo a lo establecido en el Pliego General de Bases y Condiciones que se agrega como Anexo I y es parte integrante de la presente Ordenanza.</w:t>
      </w:r>
    </w:p>
    <w:p w:rsidR="00CE3530" w:rsidRPr="00CE3530" w:rsidRDefault="00CE3530" w:rsidP="00CE3530">
      <w:pPr>
        <w:ind w:left="964" w:hanging="964"/>
        <w:jc w:val="both"/>
        <w:rPr>
          <w:rFonts w:ascii="Times New Roman" w:hAnsi="Times New Roman" w:cs="Times New Roman"/>
          <w:b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Art.</w:t>
      </w:r>
      <w:r w:rsidRPr="00CE3530">
        <w:rPr>
          <w:rFonts w:ascii="Times New Roman" w:hAnsi="Times New Roman" w:cs="Times New Roman"/>
          <w:b/>
          <w:sz w:val="24"/>
          <w:lang w:val="es-ES"/>
        </w:rPr>
        <w:t>3).</w:t>
      </w:r>
      <w:r>
        <w:rPr>
          <w:rFonts w:ascii="Times New Roman" w:hAnsi="Times New Roman" w:cs="Times New Roman"/>
          <w:b/>
          <w:sz w:val="24"/>
          <w:lang w:val="es-ES"/>
        </w:rPr>
        <w:t>-</w:t>
      </w:r>
      <w:r w:rsidRPr="00CE3530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CE3530">
        <w:rPr>
          <w:rFonts w:ascii="Times New Roman" w:hAnsi="Times New Roman" w:cs="Times New Roman"/>
          <w:sz w:val="24"/>
          <w:lang w:val="es-ES"/>
        </w:rPr>
        <w:t xml:space="preserve">El presupuesto oficial de la presente Licitación asciende a la suma de  pesos </w:t>
      </w:r>
      <w:r w:rsidRPr="00CE3530">
        <w:rPr>
          <w:rFonts w:ascii="Times New Roman" w:hAnsi="Times New Roman" w:cs="Times New Roman"/>
          <w:sz w:val="24"/>
        </w:rPr>
        <w:t>doscientos sesenta y seis millones cuatrocientos mil</w:t>
      </w:r>
      <w:r w:rsidRPr="00CE3530">
        <w:rPr>
          <w:rFonts w:ascii="Times New Roman" w:hAnsi="Times New Roman" w:cs="Times New Roman"/>
          <w:sz w:val="24"/>
          <w:lang w:val="es-ES"/>
        </w:rPr>
        <w:t xml:space="preserve"> con 00/100 ($266.400.000,00).</w:t>
      </w:r>
    </w:p>
    <w:p w:rsidR="00CE3530" w:rsidRDefault="00CE3530" w:rsidP="00CE3530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CE3530">
        <w:rPr>
          <w:rFonts w:ascii="Times New Roman" w:hAnsi="Times New Roman" w:cs="Times New Roman"/>
          <w:b/>
          <w:sz w:val="24"/>
          <w:lang w:val="es-ES"/>
        </w:rPr>
        <w:t>Art.4).</w:t>
      </w:r>
      <w:r>
        <w:rPr>
          <w:rFonts w:ascii="Times New Roman" w:hAnsi="Times New Roman" w:cs="Times New Roman"/>
          <w:b/>
          <w:sz w:val="24"/>
          <w:lang w:val="es-ES"/>
        </w:rPr>
        <w:t>-</w:t>
      </w:r>
      <w:r w:rsidRPr="00CE3530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CE3530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 se imputara a la cuenta Nº 2.1.0.2.17.00.00.00 "Plan de Gestión Integral del Pavimento Urbano", del presupuesto vigente.</w:t>
      </w:r>
    </w:p>
    <w:p w:rsidR="0008083C" w:rsidRPr="0008083C" w:rsidRDefault="00CE3530" w:rsidP="00CE3530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CE3530">
        <w:rPr>
          <w:rFonts w:ascii="Times New Roman" w:hAnsi="Times New Roman" w:cs="Times New Roman"/>
          <w:b/>
          <w:sz w:val="24"/>
          <w:lang w:val="es-ES"/>
        </w:rPr>
        <w:t>Art.</w:t>
      </w:r>
      <w:r>
        <w:rPr>
          <w:rFonts w:ascii="Times New Roman" w:hAnsi="Times New Roman" w:cs="Times New Roman"/>
          <w:b/>
          <w:sz w:val="24"/>
          <w:lang w:val="es-ES"/>
        </w:rPr>
        <w:t>5</w:t>
      </w:r>
      <w:r w:rsidRPr="00CE3530">
        <w:rPr>
          <w:rFonts w:ascii="Times New Roman" w:hAnsi="Times New Roman" w:cs="Times New Roman"/>
          <w:b/>
          <w:sz w:val="24"/>
          <w:lang w:val="es-ES"/>
        </w:rPr>
        <w:t>).</w:t>
      </w:r>
      <w:r>
        <w:rPr>
          <w:rFonts w:ascii="Times New Roman" w:hAnsi="Times New Roman" w:cs="Times New Roman"/>
          <w:b/>
          <w:sz w:val="24"/>
          <w:lang w:val="es-ES"/>
        </w:rPr>
        <w:t>-</w:t>
      </w:r>
      <w:r w:rsidRPr="00CE3530">
        <w:rPr>
          <w:rFonts w:ascii="Times New Roman" w:hAnsi="Times New Roman" w:cs="Times New Roman"/>
          <w:b/>
          <w:sz w:val="24"/>
          <w:lang w:val="es-ES"/>
        </w:rPr>
        <w:t xml:space="preserve"> FACULTASE </w:t>
      </w:r>
      <w:r w:rsidRPr="00CE3530">
        <w:rPr>
          <w:rFonts w:ascii="Times New Roman" w:hAnsi="Times New Roman" w:cs="Times New Roman"/>
          <w:sz w:val="24"/>
          <w:lang w:val="es-ES"/>
        </w:rPr>
        <w:t>al Departamento Ejecutivo Municipal a reglamentar total o parcialmente lo dispuesto en la presente Ordenanza.</w:t>
      </w:r>
    </w:p>
    <w:p w:rsidR="00B31D29" w:rsidRPr="009817A0" w:rsidRDefault="00AB7256" w:rsidP="0008083C">
      <w:pPr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</w:t>
      </w:r>
      <w:r w:rsidR="00087D3A">
        <w:rPr>
          <w:rFonts w:ascii="Times New Roman" w:hAnsi="Times New Roman" w:cs="Times New Roman"/>
          <w:b/>
          <w:sz w:val="24"/>
        </w:rPr>
        <w:t>rt.</w:t>
      </w:r>
      <w:r w:rsidR="00CE3530">
        <w:rPr>
          <w:rFonts w:ascii="Times New Roman" w:hAnsi="Times New Roman" w:cs="Times New Roman"/>
          <w:b/>
          <w:sz w:val="24"/>
        </w:rPr>
        <w:t>6</w:t>
      </w:r>
      <w:r w:rsidR="009E73F3"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F3529C">
        <w:rPr>
          <w:rFonts w:ascii="Times New Roman" w:hAnsi="Times New Roman" w:cs="Times New Roman"/>
          <w:sz w:val="24"/>
        </w:rPr>
        <w:t>catorce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7" w:rsidRDefault="00D603D7" w:rsidP="00CB76F6">
      <w:pPr>
        <w:rPr>
          <w:rFonts w:ascii="Times New Roman" w:hAnsi="Times New Roman" w:cs="Times New Roman"/>
          <w:sz w:val="24"/>
        </w:rPr>
      </w:pPr>
    </w:p>
    <w:p w:rsidR="00D603D7" w:rsidRDefault="00D603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603D7" w:rsidRPr="00B85F78" w:rsidRDefault="00D603D7" w:rsidP="00CB76F6">
      <w:pPr>
        <w:rPr>
          <w:rFonts w:ascii="Times New Roman" w:hAnsi="Times New Roman" w:cs="Times New Roman"/>
          <w:sz w:val="24"/>
        </w:rPr>
      </w:pPr>
      <w:r w:rsidRPr="00D603D7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3D7" w:rsidRPr="00B85F78" w:rsidSect="00295803">
      <w:footerReference w:type="default" r:id="rId20"/>
      <w:pgSz w:w="12240" w:h="20160" w:code="5"/>
      <w:pgMar w:top="3232" w:right="1304" w:bottom="1644" w:left="2098" w:header="709" w:footer="1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3E1" w:rsidRDefault="005D53E1" w:rsidP="003426F2">
      <w:pPr>
        <w:spacing w:after="0" w:line="240" w:lineRule="auto"/>
      </w:pPr>
      <w:r>
        <w:separator/>
      </w:r>
    </w:p>
  </w:endnote>
  <w:endnote w:type="continuationSeparator" w:id="0">
    <w:p w:rsidR="005D53E1" w:rsidRDefault="005D53E1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803" w:rsidRDefault="00295803">
    <w:pPr>
      <w:pStyle w:val="Piedepgina"/>
      <w:jc w:val="center"/>
      <w:rPr>
        <w:caps/>
        <w:color w:val="4F81BD" w:themeColor="accent1"/>
      </w:rPr>
    </w:pPr>
  </w:p>
  <w:p w:rsidR="00295803" w:rsidRDefault="002958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3E1" w:rsidRDefault="005D53E1" w:rsidP="003426F2">
      <w:pPr>
        <w:spacing w:after="0" w:line="240" w:lineRule="auto"/>
      </w:pPr>
      <w:r>
        <w:separator/>
      </w:r>
    </w:p>
  </w:footnote>
  <w:footnote w:type="continuationSeparator" w:id="0">
    <w:p w:rsidR="005D53E1" w:rsidRDefault="005D53E1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C5607"/>
    <w:multiLevelType w:val="hybridMultilevel"/>
    <w:tmpl w:val="1E4E15E0"/>
    <w:lvl w:ilvl="0" w:tplc="8AAEB70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465D6"/>
    <w:multiLevelType w:val="hybridMultilevel"/>
    <w:tmpl w:val="9F4CB200"/>
    <w:lvl w:ilvl="0" w:tplc="2BC0ABBE">
      <w:start w:val="1"/>
      <w:numFmt w:val="lowerLetter"/>
      <w:lvlText w:val="%1)"/>
      <w:lvlJc w:val="left"/>
      <w:pPr>
        <w:ind w:left="2001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2721" w:hanging="360"/>
      </w:pPr>
    </w:lvl>
    <w:lvl w:ilvl="2" w:tplc="FFFFFFFF" w:tentative="1">
      <w:start w:val="1"/>
      <w:numFmt w:val="lowerRoman"/>
      <w:lvlText w:val="%3."/>
      <w:lvlJc w:val="right"/>
      <w:pPr>
        <w:ind w:left="3441" w:hanging="180"/>
      </w:pPr>
    </w:lvl>
    <w:lvl w:ilvl="3" w:tplc="FFFFFFFF" w:tentative="1">
      <w:start w:val="1"/>
      <w:numFmt w:val="decimal"/>
      <w:lvlText w:val="%4."/>
      <w:lvlJc w:val="left"/>
      <w:pPr>
        <w:ind w:left="4161" w:hanging="360"/>
      </w:pPr>
    </w:lvl>
    <w:lvl w:ilvl="4" w:tplc="FFFFFFFF" w:tentative="1">
      <w:start w:val="1"/>
      <w:numFmt w:val="lowerLetter"/>
      <w:lvlText w:val="%5."/>
      <w:lvlJc w:val="left"/>
      <w:pPr>
        <w:ind w:left="4881" w:hanging="360"/>
      </w:pPr>
    </w:lvl>
    <w:lvl w:ilvl="5" w:tplc="FFFFFFFF" w:tentative="1">
      <w:start w:val="1"/>
      <w:numFmt w:val="lowerRoman"/>
      <w:lvlText w:val="%6."/>
      <w:lvlJc w:val="right"/>
      <w:pPr>
        <w:ind w:left="5601" w:hanging="180"/>
      </w:pPr>
    </w:lvl>
    <w:lvl w:ilvl="6" w:tplc="FFFFFFFF" w:tentative="1">
      <w:start w:val="1"/>
      <w:numFmt w:val="decimal"/>
      <w:lvlText w:val="%7."/>
      <w:lvlJc w:val="left"/>
      <w:pPr>
        <w:ind w:left="6321" w:hanging="360"/>
      </w:pPr>
    </w:lvl>
    <w:lvl w:ilvl="7" w:tplc="FFFFFFFF" w:tentative="1">
      <w:start w:val="1"/>
      <w:numFmt w:val="lowerLetter"/>
      <w:lvlText w:val="%8."/>
      <w:lvlJc w:val="left"/>
      <w:pPr>
        <w:ind w:left="7041" w:hanging="360"/>
      </w:pPr>
    </w:lvl>
    <w:lvl w:ilvl="8" w:tplc="FFFFFFFF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2" w15:restartNumberingAfterBreak="0">
    <w:nsid w:val="4FCD4117"/>
    <w:multiLevelType w:val="hybridMultilevel"/>
    <w:tmpl w:val="05DC30F2"/>
    <w:lvl w:ilvl="0" w:tplc="FFF4E71C">
      <w:start w:val="1"/>
      <w:numFmt w:val="lowerLetter"/>
      <w:lvlText w:val="%1)"/>
      <w:lvlJc w:val="left"/>
      <w:pPr>
        <w:ind w:left="2001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721" w:hanging="360"/>
      </w:pPr>
    </w:lvl>
    <w:lvl w:ilvl="2" w:tplc="080A001B" w:tentative="1">
      <w:start w:val="1"/>
      <w:numFmt w:val="lowerRoman"/>
      <w:lvlText w:val="%3."/>
      <w:lvlJc w:val="right"/>
      <w:pPr>
        <w:ind w:left="3441" w:hanging="180"/>
      </w:pPr>
    </w:lvl>
    <w:lvl w:ilvl="3" w:tplc="080A000F" w:tentative="1">
      <w:start w:val="1"/>
      <w:numFmt w:val="decimal"/>
      <w:lvlText w:val="%4."/>
      <w:lvlJc w:val="left"/>
      <w:pPr>
        <w:ind w:left="4161" w:hanging="360"/>
      </w:pPr>
    </w:lvl>
    <w:lvl w:ilvl="4" w:tplc="080A0019" w:tentative="1">
      <w:start w:val="1"/>
      <w:numFmt w:val="lowerLetter"/>
      <w:lvlText w:val="%5."/>
      <w:lvlJc w:val="left"/>
      <w:pPr>
        <w:ind w:left="4881" w:hanging="360"/>
      </w:pPr>
    </w:lvl>
    <w:lvl w:ilvl="5" w:tplc="080A001B" w:tentative="1">
      <w:start w:val="1"/>
      <w:numFmt w:val="lowerRoman"/>
      <w:lvlText w:val="%6."/>
      <w:lvlJc w:val="right"/>
      <w:pPr>
        <w:ind w:left="5601" w:hanging="180"/>
      </w:pPr>
    </w:lvl>
    <w:lvl w:ilvl="6" w:tplc="080A000F" w:tentative="1">
      <w:start w:val="1"/>
      <w:numFmt w:val="decimal"/>
      <w:lvlText w:val="%7."/>
      <w:lvlJc w:val="left"/>
      <w:pPr>
        <w:ind w:left="6321" w:hanging="360"/>
      </w:pPr>
    </w:lvl>
    <w:lvl w:ilvl="7" w:tplc="080A0019" w:tentative="1">
      <w:start w:val="1"/>
      <w:numFmt w:val="lowerLetter"/>
      <w:lvlText w:val="%8."/>
      <w:lvlJc w:val="left"/>
      <w:pPr>
        <w:ind w:left="7041" w:hanging="360"/>
      </w:pPr>
    </w:lvl>
    <w:lvl w:ilvl="8" w:tplc="080A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3" w15:restartNumberingAfterBreak="0">
    <w:nsid w:val="7A3D57BD"/>
    <w:multiLevelType w:val="hybridMultilevel"/>
    <w:tmpl w:val="DCF8C796"/>
    <w:lvl w:ilvl="0" w:tplc="65ACD290">
      <w:start w:val="1"/>
      <w:numFmt w:val="lowerLetter"/>
      <w:lvlText w:val="%1)"/>
      <w:lvlJc w:val="left"/>
      <w:pPr>
        <w:ind w:left="2001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2721" w:hanging="360"/>
      </w:pPr>
    </w:lvl>
    <w:lvl w:ilvl="2" w:tplc="FFFFFFFF" w:tentative="1">
      <w:start w:val="1"/>
      <w:numFmt w:val="lowerRoman"/>
      <w:lvlText w:val="%3."/>
      <w:lvlJc w:val="right"/>
      <w:pPr>
        <w:ind w:left="3441" w:hanging="180"/>
      </w:pPr>
    </w:lvl>
    <w:lvl w:ilvl="3" w:tplc="FFFFFFFF" w:tentative="1">
      <w:start w:val="1"/>
      <w:numFmt w:val="decimal"/>
      <w:lvlText w:val="%4."/>
      <w:lvlJc w:val="left"/>
      <w:pPr>
        <w:ind w:left="4161" w:hanging="360"/>
      </w:pPr>
    </w:lvl>
    <w:lvl w:ilvl="4" w:tplc="FFFFFFFF" w:tentative="1">
      <w:start w:val="1"/>
      <w:numFmt w:val="lowerLetter"/>
      <w:lvlText w:val="%5."/>
      <w:lvlJc w:val="left"/>
      <w:pPr>
        <w:ind w:left="4881" w:hanging="360"/>
      </w:pPr>
    </w:lvl>
    <w:lvl w:ilvl="5" w:tplc="FFFFFFFF" w:tentative="1">
      <w:start w:val="1"/>
      <w:numFmt w:val="lowerRoman"/>
      <w:lvlText w:val="%6."/>
      <w:lvlJc w:val="right"/>
      <w:pPr>
        <w:ind w:left="5601" w:hanging="180"/>
      </w:pPr>
    </w:lvl>
    <w:lvl w:ilvl="6" w:tplc="FFFFFFFF" w:tentative="1">
      <w:start w:val="1"/>
      <w:numFmt w:val="decimal"/>
      <w:lvlText w:val="%7."/>
      <w:lvlJc w:val="left"/>
      <w:pPr>
        <w:ind w:left="6321" w:hanging="360"/>
      </w:pPr>
    </w:lvl>
    <w:lvl w:ilvl="7" w:tplc="FFFFFFFF" w:tentative="1">
      <w:start w:val="1"/>
      <w:numFmt w:val="lowerLetter"/>
      <w:lvlText w:val="%8."/>
      <w:lvlJc w:val="left"/>
      <w:pPr>
        <w:ind w:left="7041" w:hanging="360"/>
      </w:pPr>
    </w:lvl>
    <w:lvl w:ilvl="8" w:tplc="FFFFFFFF" w:tentative="1">
      <w:start w:val="1"/>
      <w:numFmt w:val="lowerRoman"/>
      <w:lvlText w:val="%9."/>
      <w:lvlJc w:val="right"/>
      <w:pPr>
        <w:ind w:left="7761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0D3"/>
    <w:rsid w:val="00012407"/>
    <w:rsid w:val="000155F1"/>
    <w:rsid w:val="00016173"/>
    <w:rsid w:val="00053EF4"/>
    <w:rsid w:val="0008083C"/>
    <w:rsid w:val="00087D3A"/>
    <w:rsid w:val="000A71D2"/>
    <w:rsid w:val="000D243B"/>
    <w:rsid w:val="000D5BBF"/>
    <w:rsid w:val="000F71FA"/>
    <w:rsid w:val="00105D1B"/>
    <w:rsid w:val="00130029"/>
    <w:rsid w:val="001E7781"/>
    <w:rsid w:val="001F136C"/>
    <w:rsid w:val="00295803"/>
    <w:rsid w:val="002A71AC"/>
    <w:rsid w:val="002D63E8"/>
    <w:rsid w:val="002F3E33"/>
    <w:rsid w:val="00315859"/>
    <w:rsid w:val="003426F2"/>
    <w:rsid w:val="003827CE"/>
    <w:rsid w:val="00384502"/>
    <w:rsid w:val="00390D36"/>
    <w:rsid w:val="00393F6C"/>
    <w:rsid w:val="003A4D7A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B5C76"/>
    <w:rsid w:val="004C0EE3"/>
    <w:rsid w:val="004C4B86"/>
    <w:rsid w:val="004F74C1"/>
    <w:rsid w:val="00505D8C"/>
    <w:rsid w:val="00530A53"/>
    <w:rsid w:val="0055197B"/>
    <w:rsid w:val="0056453B"/>
    <w:rsid w:val="00596836"/>
    <w:rsid w:val="005D53E1"/>
    <w:rsid w:val="005F4174"/>
    <w:rsid w:val="006047FF"/>
    <w:rsid w:val="00630356"/>
    <w:rsid w:val="00633846"/>
    <w:rsid w:val="00647837"/>
    <w:rsid w:val="00690A06"/>
    <w:rsid w:val="006B0B34"/>
    <w:rsid w:val="006B6402"/>
    <w:rsid w:val="006C4945"/>
    <w:rsid w:val="00735B0B"/>
    <w:rsid w:val="00737B88"/>
    <w:rsid w:val="007B2555"/>
    <w:rsid w:val="007C783B"/>
    <w:rsid w:val="0083371F"/>
    <w:rsid w:val="00861741"/>
    <w:rsid w:val="008720E6"/>
    <w:rsid w:val="008E2F69"/>
    <w:rsid w:val="00903CF5"/>
    <w:rsid w:val="00905F2B"/>
    <w:rsid w:val="00920970"/>
    <w:rsid w:val="00941201"/>
    <w:rsid w:val="00945CC1"/>
    <w:rsid w:val="00950DFE"/>
    <w:rsid w:val="009817A0"/>
    <w:rsid w:val="009E73F3"/>
    <w:rsid w:val="00A25535"/>
    <w:rsid w:val="00A32A5F"/>
    <w:rsid w:val="00A457A2"/>
    <w:rsid w:val="00A555B8"/>
    <w:rsid w:val="00AB7256"/>
    <w:rsid w:val="00AC4A19"/>
    <w:rsid w:val="00AE612A"/>
    <w:rsid w:val="00AF4F32"/>
    <w:rsid w:val="00B01BF1"/>
    <w:rsid w:val="00B31D29"/>
    <w:rsid w:val="00B85F78"/>
    <w:rsid w:val="00BA7561"/>
    <w:rsid w:val="00BD4342"/>
    <w:rsid w:val="00BF14B2"/>
    <w:rsid w:val="00BF6E4D"/>
    <w:rsid w:val="00C55CFD"/>
    <w:rsid w:val="00C7333C"/>
    <w:rsid w:val="00C86147"/>
    <w:rsid w:val="00C91D08"/>
    <w:rsid w:val="00C92BEE"/>
    <w:rsid w:val="00CB76F6"/>
    <w:rsid w:val="00CE3530"/>
    <w:rsid w:val="00CF3087"/>
    <w:rsid w:val="00D50894"/>
    <w:rsid w:val="00D603D7"/>
    <w:rsid w:val="00D6207D"/>
    <w:rsid w:val="00D713F4"/>
    <w:rsid w:val="00D7494A"/>
    <w:rsid w:val="00D7694E"/>
    <w:rsid w:val="00DA3168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EE7E51"/>
    <w:rsid w:val="00F30263"/>
    <w:rsid w:val="00F34F16"/>
    <w:rsid w:val="00F3529C"/>
    <w:rsid w:val="00F4210A"/>
    <w:rsid w:val="00F530E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70300-F5CE-48FA-B768-9DFEEC96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2024-06-07T11:09:00Z</cp:lastPrinted>
  <dcterms:created xsi:type="dcterms:W3CDTF">2024-06-14T12:43:00Z</dcterms:created>
  <dcterms:modified xsi:type="dcterms:W3CDTF">2024-06-18T13:47:00Z</dcterms:modified>
</cp:coreProperties>
</file>