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F308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D50F0">
        <w:rPr>
          <w:rFonts w:ascii="Times New Roman" w:hAnsi="Times New Roman" w:cs="Times New Roman"/>
          <w:b/>
          <w:sz w:val="24"/>
          <w:u w:val="single"/>
        </w:rPr>
        <w:t>775</w:t>
      </w:r>
      <w:r w:rsidR="00EA1E6F">
        <w:rPr>
          <w:rFonts w:ascii="Times New Roman" w:hAnsi="Times New Roman" w:cs="Times New Roman"/>
          <w:b/>
          <w:sz w:val="24"/>
          <w:u w:val="single"/>
        </w:rPr>
        <w:t>7</w:t>
      </w:r>
      <w:bookmarkStart w:id="0" w:name="_GoBack"/>
      <w:bookmarkEnd w:id="0"/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14D06" w:rsidRPr="00B14D06" w:rsidRDefault="004B4D25" w:rsidP="00B14D06">
      <w:pPr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B14D06" w:rsidRPr="00B14D06">
        <w:rPr>
          <w:rFonts w:ascii="Times New Roman" w:hAnsi="Times New Roman" w:cs="Times New Roman"/>
          <w:b/>
          <w:sz w:val="24"/>
          <w:lang w:val="es-ES_tradnl"/>
        </w:rPr>
        <w:t xml:space="preserve">MODIFÍCASE </w:t>
      </w:r>
      <w:r w:rsidR="00B14D06" w:rsidRPr="00B14D06">
        <w:rPr>
          <w:rFonts w:ascii="Times New Roman" w:hAnsi="Times New Roman" w:cs="Times New Roman"/>
          <w:sz w:val="24"/>
          <w:lang w:val="es-ES_tradnl"/>
        </w:rPr>
        <w:t>el artículo 6º de la Ordenanza Nº 7662, el que quedará redactado de la siguiente manera:</w:t>
      </w:r>
    </w:p>
    <w:p w:rsidR="00B14D06" w:rsidRPr="00B14D06" w:rsidRDefault="00B14D06" w:rsidP="00B14D06">
      <w:pPr>
        <w:ind w:left="964" w:firstLine="29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/>
          <w:bCs/>
          <w:sz w:val="24"/>
          <w:u w:val="single"/>
          <w:lang w:val="es-ES"/>
        </w:rPr>
        <w:t>“Secretaría de Servicios Públicos</w:t>
      </w:r>
      <w:r>
        <w:rPr>
          <w:rFonts w:ascii="Times New Roman" w:hAnsi="Times New Roman" w:cs="Times New Roman"/>
          <w:bCs/>
          <w:sz w:val="24"/>
          <w:lang w:val="es-ES"/>
        </w:rPr>
        <w:t>:</w:t>
      </w:r>
    </w:p>
    <w:p w:rsidR="00B14D06" w:rsidRPr="00B14D06" w:rsidRDefault="00B14D06" w:rsidP="00B14D06">
      <w:pPr>
        <w:ind w:left="993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Corresponden a la competencia funcional de la Secretaría de Servicios Públicos las siguientes atribuciones: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Proponer y ejecutar las políticas destinadas a la creación, mejoramiento de la higiene urbana y medio ambiente de la ciudad.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Asesorar a los Centros Vecinales en obras con participación de los vecinos y conservación de los espacios verdes públicos y arbolado urbano.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 xml:space="preserve"> Disponer la administración y mantenimiento de los equipos y elementos mecánicos necesarios para la realización de los servicios públicos.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Ejecutar tareas de mantenimiento edilicio de los inmuebles de patrimonio municipal.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Programar, regular y controlar los servicios públicos.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Administrar el Cementerio Municipal, y todo lo relacionado al movimiento mortuorio en sus aspectos operativos y administrativos.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Disponer las medidas necesarias para proveer a la Secretaría de Economía de toda la información inherente a todos los servicios públicos correspondiente a esta Secretaría.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El control de Obras y Servicios Públicos concesionados.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Coordinar el Servicio Municipal de Atención al Vecino.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 xml:space="preserve">Desarrollar y coordinar los programas y proyectos relacionados con la problemática ambiental y la calidad de vida, y proponer las acciones que sean necesarias para concretar los mismos, a través de </w:t>
      </w:r>
      <w:r w:rsidRPr="00B14D06">
        <w:rPr>
          <w:rFonts w:ascii="Times New Roman" w:hAnsi="Times New Roman" w:cs="Times New Roman"/>
          <w:bCs/>
          <w:sz w:val="24"/>
          <w:lang w:val="es-ES"/>
        </w:rPr>
        <w:lastRenderedPageBreak/>
        <w:t>la investigación y elaboración de proyectos, la coordinación con las áreas ejecutoras y supervisión en la ejecución.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Dirigir, coordinar, supervisar y administrar los programas y acciones tendientes a mejorar el ambiente urbano y la calidad de vida de la población.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 xml:space="preserve">Consolidar mecanismos de coordinación y administración intramunicipal, garantizando el trabajo conjunto con los programas de gestión relacionados a la problemática ambiental, mediante la elaboración conjunta e implementación de proyectos relacionados con la problemática ambiental crítica. </w:t>
      </w:r>
    </w:p>
    <w:p w:rsidR="00B14D06" w:rsidRPr="00B14D06" w:rsidRDefault="00B14D06" w:rsidP="00B14D0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Fijar pautas ambientales para el desarrollo urbano, participando en la adecuación y actualización de la normativa ambiental”.</w:t>
      </w:r>
    </w:p>
    <w:p w:rsidR="00B14D06" w:rsidRPr="00B14D06" w:rsidRDefault="00B14D06" w:rsidP="00B14D06">
      <w:pPr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  <w:r w:rsidRPr="00B14D06">
        <w:rPr>
          <w:rFonts w:ascii="Times New Roman" w:hAnsi="Times New Roman" w:cs="Times New Roman"/>
          <w:b/>
          <w:sz w:val="24"/>
          <w:lang w:val="es-ES"/>
        </w:rPr>
        <w:t>Art.2).-</w:t>
      </w:r>
      <w:r w:rsidRPr="00B14D06">
        <w:rPr>
          <w:rFonts w:ascii="Times New Roman" w:hAnsi="Times New Roman" w:cs="Times New Roman"/>
          <w:sz w:val="24"/>
          <w:lang w:val="es-ES"/>
        </w:rPr>
        <w:tab/>
      </w:r>
      <w:r w:rsidRPr="00B14D06">
        <w:rPr>
          <w:rFonts w:ascii="Times New Roman" w:hAnsi="Times New Roman" w:cs="Times New Roman"/>
          <w:b/>
          <w:sz w:val="24"/>
          <w:lang w:val="es-ES_tradnl"/>
        </w:rPr>
        <w:t>MODIFÍCASE</w:t>
      </w:r>
      <w:r w:rsidRPr="00B14D06">
        <w:rPr>
          <w:rFonts w:ascii="Times New Roman" w:hAnsi="Times New Roman" w:cs="Times New Roman"/>
          <w:sz w:val="24"/>
          <w:lang w:val="es-ES_tradnl"/>
        </w:rPr>
        <w:t xml:space="preserve"> el artículo 10º de la Ordenanza Nº 7662, el que quedará redactado de la siguiente manera:</w:t>
      </w:r>
    </w:p>
    <w:p w:rsidR="00B14D06" w:rsidRPr="00B14D06" w:rsidRDefault="00B14D06" w:rsidP="00B14D06">
      <w:pPr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sz w:val="24"/>
          <w:lang w:val="es-ES"/>
        </w:rPr>
        <w:tab/>
      </w:r>
      <w:r w:rsidRPr="00B14D06">
        <w:rPr>
          <w:rFonts w:ascii="Times New Roman" w:hAnsi="Times New Roman" w:cs="Times New Roman"/>
          <w:b/>
          <w:sz w:val="24"/>
          <w:lang w:val="es-ES"/>
        </w:rPr>
        <w:t>“</w:t>
      </w:r>
      <w:r w:rsidRPr="00B14D06">
        <w:rPr>
          <w:rFonts w:ascii="Times New Roman" w:hAnsi="Times New Roman" w:cs="Times New Roman"/>
          <w:b/>
          <w:bCs/>
          <w:sz w:val="24"/>
          <w:u w:val="single"/>
          <w:lang w:val="es-ES"/>
        </w:rPr>
        <w:t>Secretaría de Innovación</w:t>
      </w:r>
    </w:p>
    <w:p w:rsidR="00B14D06" w:rsidRPr="00B14D06" w:rsidRDefault="00B14D06" w:rsidP="00B14D06">
      <w:pPr>
        <w:ind w:left="993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Corresponden a la competencia funcional de la Secretaría de Innovación las siguientes atribuciones:</w:t>
      </w:r>
    </w:p>
    <w:p w:rsidR="00B14D06" w:rsidRPr="00B14D06" w:rsidRDefault="00B14D06" w:rsidP="00B14D06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Evaluar, diseñar y rediseñar procesos que permitan garantizar eficiencia y transparencia en la gestión, operando en el ámbito de la administración pública municipal centralizada y descentralizada en forma transversal a todas las áreas de gobierno.</w:t>
      </w:r>
    </w:p>
    <w:p w:rsidR="00B14D06" w:rsidRPr="00B14D06" w:rsidRDefault="00B14D06" w:rsidP="00B14D06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Proponer, desarrollar e impulsar la modernización de las normas, procedimientos y procesos administrativos con el objetivo de dotar a la administración de tecnologías de la información, permitiendo la transparencia, eficacia y agilidad a la gestión administrativa, a través de la simplificación de trámites, la gestión documental electrónica, la digitalización/despapelización, y la promoción de nuevas metodologías que permitan crear valor público, entre otras acciones.</w:t>
      </w:r>
    </w:p>
    <w:p w:rsidR="00B14D06" w:rsidRPr="00B14D06" w:rsidRDefault="00B14D06" w:rsidP="00B14D06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Elaborar proyectos e instrumentos para la definición de las políticas municipales de innovación.</w:t>
      </w:r>
    </w:p>
    <w:p w:rsidR="00B14D06" w:rsidRPr="00B14D06" w:rsidRDefault="00B14D06" w:rsidP="00B14D06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Articular con otros niveles de gobierno la implementación local, total, parcial y/o adaptada, de programas, planes, proyectos y aplicaciones de innovación desarrollados y/o diseñados por estos, de acuerdo a lo encomendado por el Departamento Ejecutivo.</w:t>
      </w:r>
    </w:p>
    <w:p w:rsidR="00B14D06" w:rsidRPr="00B14D06" w:rsidRDefault="00B14D06" w:rsidP="00B14D06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Recopilar, procesar y analizar la información disponible en las diferentes Secretarías y áreas descentralizadas que se vinculen con la implementación de procesos de gestión que atiendan necesidades o solicitudes de los ciudadanos.</w:t>
      </w:r>
    </w:p>
    <w:p w:rsidR="00B14D06" w:rsidRPr="00B14D06" w:rsidRDefault="00B14D06" w:rsidP="00B14D06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lastRenderedPageBreak/>
        <w:t>Generar información estadística y promover la adecuada difusión entre los distintos sectores de la comunidad.</w:t>
      </w:r>
    </w:p>
    <w:p w:rsidR="00F3529C" w:rsidRPr="00B14D06" w:rsidRDefault="00B14D06" w:rsidP="00B14D06">
      <w:pPr>
        <w:ind w:left="993"/>
        <w:jc w:val="both"/>
        <w:rPr>
          <w:rFonts w:ascii="Times New Roman" w:hAnsi="Times New Roman" w:cs="Times New Roman"/>
          <w:sz w:val="24"/>
          <w:lang w:val="es-ES"/>
        </w:rPr>
      </w:pPr>
      <w:r w:rsidRPr="00B14D06">
        <w:rPr>
          <w:rFonts w:ascii="Times New Roman" w:hAnsi="Times New Roman" w:cs="Times New Roman"/>
          <w:bCs/>
          <w:sz w:val="24"/>
          <w:lang w:val="es-ES"/>
        </w:rPr>
        <w:t>Planificar, diseñar, implementar, administrar y mantener los sistemas e infraestructura informática, redes y de telecomunicaciones del Municipio; y facilitar el desarrollo, adopción y utilización de aplicaciones y tecnologías en las diversas áreas, que garanticen la interoperabilidad y accesibilidad a los servicios electrónicos brindados por el gobierno municipal”.</w:t>
      </w:r>
    </w:p>
    <w:p w:rsidR="00B31D29" w:rsidRPr="009817A0" w:rsidRDefault="00AB7256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B14D06">
        <w:rPr>
          <w:rFonts w:ascii="Times New Roman" w:hAnsi="Times New Roman" w:cs="Times New Roman"/>
          <w:b/>
          <w:sz w:val="24"/>
        </w:rPr>
        <w:t>rt.3</w:t>
      </w:r>
      <w:r w:rsidR="009E73F3"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F3529C">
        <w:rPr>
          <w:rFonts w:ascii="Times New Roman" w:hAnsi="Times New Roman" w:cs="Times New Roman"/>
          <w:sz w:val="24"/>
        </w:rPr>
        <w:t>catorce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Pr="00B85F78" w:rsidRDefault="002D63E8" w:rsidP="00CB76F6">
      <w:pPr>
        <w:rPr>
          <w:rFonts w:ascii="Times New Roman" w:hAnsi="Times New Roman" w:cs="Times New Roman"/>
          <w:sz w:val="24"/>
        </w:rPr>
      </w:pPr>
    </w:p>
    <w:sectPr w:rsidR="002D63E8" w:rsidRPr="00B85F78" w:rsidSect="00295803">
      <w:footerReference w:type="default" r:id="rId8"/>
      <w:pgSz w:w="12240" w:h="20160" w:code="5"/>
      <w:pgMar w:top="3232" w:right="1304" w:bottom="1644" w:left="2098" w:header="709" w:footer="1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CC" w:rsidRDefault="00604ECC" w:rsidP="003426F2">
      <w:pPr>
        <w:spacing w:after="0" w:line="240" w:lineRule="auto"/>
      </w:pPr>
      <w:r>
        <w:separator/>
      </w:r>
    </w:p>
  </w:endnote>
  <w:endnote w:type="continuationSeparator" w:id="0">
    <w:p w:rsidR="00604ECC" w:rsidRDefault="00604ECC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03" w:rsidRDefault="00295803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A1E6F" w:rsidRPr="00EA1E6F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:rsidR="00295803" w:rsidRDefault="00295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CC" w:rsidRDefault="00604ECC" w:rsidP="003426F2">
      <w:pPr>
        <w:spacing w:after="0" w:line="240" w:lineRule="auto"/>
      </w:pPr>
      <w:r>
        <w:separator/>
      </w:r>
    </w:p>
  </w:footnote>
  <w:footnote w:type="continuationSeparator" w:id="0">
    <w:p w:rsidR="00604ECC" w:rsidRDefault="00604ECC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607"/>
    <w:multiLevelType w:val="hybridMultilevel"/>
    <w:tmpl w:val="1E4E15E0"/>
    <w:lvl w:ilvl="0" w:tplc="8AAEB7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876B3"/>
    <w:multiLevelType w:val="hybridMultilevel"/>
    <w:tmpl w:val="AED81FAA"/>
    <w:lvl w:ilvl="0" w:tplc="18B6584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29465D6"/>
    <w:multiLevelType w:val="hybridMultilevel"/>
    <w:tmpl w:val="9F4CB200"/>
    <w:lvl w:ilvl="0" w:tplc="2BC0ABBE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3" w15:restartNumberingAfterBreak="0">
    <w:nsid w:val="4FCD4117"/>
    <w:multiLevelType w:val="hybridMultilevel"/>
    <w:tmpl w:val="05DC30F2"/>
    <w:lvl w:ilvl="0" w:tplc="FFF4E71C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21" w:hanging="360"/>
      </w:pPr>
    </w:lvl>
    <w:lvl w:ilvl="2" w:tplc="080A001B" w:tentative="1">
      <w:start w:val="1"/>
      <w:numFmt w:val="lowerRoman"/>
      <w:lvlText w:val="%3."/>
      <w:lvlJc w:val="right"/>
      <w:pPr>
        <w:ind w:left="3441" w:hanging="180"/>
      </w:pPr>
    </w:lvl>
    <w:lvl w:ilvl="3" w:tplc="080A000F" w:tentative="1">
      <w:start w:val="1"/>
      <w:numFmt w:val="decimal"/>
      <w:lvlText w:val="%4."/>
      <w:lvlJc w:val="left"/>
      <w:pPr>
        <w:ind w:left="4161" w:hanging="360"/>
      </w:pPr>
    </w:lvl>
    <w:lvl w:ilvl="4" w:tplc="080A0019" w:tentative="1">
      <w:start w:val="1"/>
      <w:numFmt w:val="lowerLetter"/>
      <w:lvlText w:val="%5."/>
      <w:lvlJc w:val="left"/>
      <w:pPr>
        <w:ind w:left="4881" w:hanging="360"/>
      </w:pPr>
    </w:lvl>
    <w:lvl w:ilvl="5" w:tplc="080A001B" w:tentative="1">
      <w:start w:val="1"/>
      <w:numFmt w:val="lowerRoman"/>
      <w:lvlText w:val="%6."/>
      <w:lvlJc w:val="right"/>
      <w:pPr>
        <w:ind w:left="5601" w:hanging="180"/>
      </w:pPr>
    </w:lvl>
    <w:lvl w:ilvl="6" w:tplc="080A000F" w:tentative="1">
      <w:start w:val="1"/>
      <w:numFmt w:val="decimal"/>
      <w:lvlText w:val="%7."/>
      <w:lvlJc w:val="left"/>
      <w:pPr>
        <w:ind w:left="6321" w:hanging="360"/>
      </w:pPr>
    </w:lvl>
    <w:lvl w:ilvl="7" w:tplc="080A0019" w:tentative="1">
      <w:start w:val="1"/>
      <w:numFmt w:val="lowerLetter"/>
      <w:lvlText w:val="%8."/>
      <w:lvlJc w:val="left"/>
      <w:pPr>
        <w:ind w:left="7041" w:hanging="360"/>
      </w:pPr>
    </w:lvl>
    <w:lvl w:ilvl="8" w:tplc="080A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4" w15:restartNumberingAfterBreak="0">
    <w:nsid w:val="55A6055C"/>
    <w:multiLevelType w:val="hybridMultilevel"/>
    <w:tmpl w:val="3488BEEC"/>
    <w:lvl w:ilvl="0" w:tplc="050623FA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7A3D57BD"/>
    <w:multiLevelType w:val="hybridMultilevel"/>
    <w:tmpl w:val="DCF8C796"/>
    <w:lvl w:ilvl="0" w:tplc="65ACD290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46F3A"/>
    <w:rsid w:val="00053EF4"/>
    <w:rsid w:val="00087D3A"/>
    <w:rsid w:val="000A71D2"/>
    <w:rsid w:val="000D243B"/>
    <w:rsid w:val="000D5BBF"/>
    <w:rsid w:val="000F71FA"/>
    <w:rsid w:val="00105D1B"/>
    <w:rsid w:val="001E7781"/>
    <w:rsid w:val="001F136C"/>
    <w:rsid w:val="00264E80"/>
    <w:rsid w:val="00295803"/>
    <w:rsid w:val="002A71AC"/>
    <w:rsid w:val="002D63E8"/>
    <w:rsid w:val="003426F2"/>
    <w:rsid w:val="003827CE"/>
    <w:rsid w:val="00384502"/>
    <w:rsid w:val="00390D36"/>
    <w:rsid w:val="00393F6C"/>
    <w:rsid w:val="003A4D7A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047FF"/>
    <w:rsid w:val="00604ECC"/>
    <w:rsid w:val="00630356"/>
    <w:rsid w:val="00633846"/>
    <w:rsid w:val="00647837"/>
    <w:rsid w:val="006B0B34"/>
    <w:rsid w:val="006B6402"/>
    <w:rsid w:val="006C4945"/>
    <w:rsid w:val="00735B0B"/>
    <w:rsid w:val="00737B88"/>
    <w:rsid w:val="007C783B"/>
    <w:rsid w:val="0083371F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9E73F3"/>
    <w:rsid w:val="00A25535"/>
    <w:rsid w:val="00A32A5F"/>
    <w:rsid w:val="00A457A2"/>
    <w:rsid w:val="00A555B8"/>
    <w:rsid w:val="00AB7256"/>
    <w:rsid w:val="00AC4A19"/>
    <w:rsid w:val="00AE612A"/>
    <w:rsid w:val="00AF4F32"/>
    <w:rsid w:val="00B01BF1"/>
    <w:rsid w:val="00B14D06"/>
    <w:rsid w:val="00B31D29"/>
    <w:rsid w:val="00B85F78"/>
    <w:rsid w:val="00BA7561"/>
    <w:rsid w:val="00BD4342"/>
    <w:rsid w:val="00BF14B2"/>
    <w:rsid w:val="00C55CFD"/>
    <w:rsid w:val="00C7333C"/>
    <w:rsid w:val="00C86147"/>
    <w:rsid w:val="00C92BEE"/>
    <w:rsid w:val="00CB76F6"/>
    <w:rsid w:val="00CF3087"/>
    <w:rsid w:val="00D50894"/>
    <w:rsid w:val="00D6207D"/>
    <w:rsid w:val="00D7494A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A1E6F"/>
    <w:rsid w:val="00EC44ED"/>
    <w:rsid w:val="00ED50F0"/>
    <w:rsid w:val="00F30263"/>
    <w:rsid w:val="00F34F16"/>
    <w:rsid w:val="00F3529C"/>
    <w:rsid w:val="00F4210A"/>
    <w:rsid w:val="00F530E4"/>
    <w:rsid w:val="00FD06C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C6EC-BB9D-46FE-A9F1-80B5045D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2024-06-07T11:09:00Z</cp:lastPrinted>
  <dcterms:created xsi:type="dcterms:W3CDTF">2024-06-14T11:21:00Z</dcterms:created>
  <dcterms:modified xsi:type="dcterms:W3CDTF">2024-06-14T16:07:00Z</dcterms:modified>
</cp:coreProperties>
</file>