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907EF2"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7316</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E10724" w:rsidRPr="00E10724" w:rsidRDefault="00981BC8" w:rsidP="00E10724">
      <w:pPr>
        <w:spacing w:line="240" w:lineRule="auto"/>
        <w:ind w:left="964" w:hanging="964"/>
        <w:jc w:val="both"/>
        <w:rPr>
          <w:rFonts w:ascii="Times New Roman" w:hAnsi="Times New Roman" w:cs="Times New Roman"/>
          <w:sz w:val="24"/>
          <w:szCs w:val="24"/>
        </w:rPr>
      </w:pPr>
      <w:r w:rsidRPr="00E10724">
        <w:rPr>
          <w:rFonts w:ascii="Times New Roman" w:hAnsi="Times New Roman" w:cs="Times New Roman"/>
          <w:b/>
          <w:color w:val="212121"/>
          <w:sz w:val="24"/>
          <w:szCs w:val="24"/>
          <w:shd w:val="clear" w:color="auto" w:fill="FFFFFF"/>
        </w:rPr>
        <w:t>Art.1º).-</w:t>
      </w:r>
      <w:r w:rsidR="00E10724" w:rsidRPr="00E10724">
        <w:rPr>
          <w:rFonts w:ascii="Times New Roman" w:hAnsi="Times New Roman" w:cs="Times New Roman"/>
          <w:b/>
          <w:sz w:val="24"/>
          <w:szCs w:val="24"/>
        </w:rPr>
        <w:t xml:space="preserve"> </w:t>
      </w:r>
      <w:r w:rsidR="00E10724">
        <w:rPr>
          <w:rFonts w:ascii="Times New Roman" w:hAnsi="Times New Roman" w:cs="Times New Roman"/>
          <w:b/>
          <w:sz w:val="24"/>
          <w:szCs w:val="24"/>
        </w:rPr>
        <w:t>DISPÓ</w:t>
      </w:r>
      <w:r w:rsidR="00E10724" w:rsidRPr="00E10724">
        <w:rPr>
          <w:rFonts w:ascii="Times New Roman" w:hAnsi="Times New Roman" w:cs="Times New Roman"/>
          <w:b/>
          <w:sz w:val="24"/>
          <w:szCs w:val="24"/>
        </w:rPr>
        <w:t xml:space="preserve">NESE </w:t>
      </w:r>
      <w:r w:rsidR="00E10724" w:rsidRPr="00E10724">
        <w:rPr>
          <w:rFonts w:ascii="Times New Roman" w:hAnsi="Times New Roman" w:cs="Times New Roman"/>
          <w:sz w:val="24"/>
          <w:szCs w:val="24"/>
        </w:rPr>
        <w:t>el llamado a Licitación Pública para la provisión de tres mil seiscientos cincuenta (3.650) toneladas de Cemento Portland</w:t>
      </w:r>
      <w:r w:rsidR="00E10724" w:rsidRPr="00E10724">
        <w:rPr>
          <w:rFonts w:ascii="Times New Roman" w:hAnsi="Times New Roman" w:cs="Times New Roman"/>
          <w:bCs/>
          <w:iCs/>
          <w:sz w:val="24"/>
          <w:szCs w:val="24"/>
          <w:lang w:val="es-ES_tradnl"/>
        </w:rPr>
        <w:t xml:space="preserve"> a granel</w:t>
      </w:r>
      <w:r w:rsidR="00907EF2">
        <w:rPr>
          <w:rFonts w:ascii="Times New Roman" w:hAnsi="Times New Roman" w:cs="Times New Roman"/>
          <w:bCs/>
          <w:iCs/>
          <w:sz w:val="24"/>
          <w:szCs w:val="24"/>
          <w:lang w:val="es-ES_tradnl"/>
        </w:rPr>
        <w:t>,</w:t>
      </w:r>
      <w:r w:rsidR="00E10724" w:rsidRPr="00E10724">
        <w:rPr>
          <w:rFonts w:ascii="Times New Roman" w:hAnsi="Times New Roman" w:cs="Times New Roman"/>
          <w:bCs/>
          <w:iCs/>
          <w:sz w:val="24"/>
          <w:szCs w:val="24"/>
          <w:lang w:val="es-ES_tradnl"/>
        </w:rPr>
        <w:t xml:space="preserve"> destinado </w:t>
      </w:r>
      <w:r w:rsidR="00E10724" w:rsidRPr="00E10724">
        <w:rPr>
          <w:rFonts w:ascii="Times New Roman" w:hAnsi="Times New Roman" w:cs="Times New Roman"/>
          <w:sz w:val="24"/>
          <w:szCs w:val="24"/>
        </w:rPr>
        <w:t>a la Planta de Hormigón Municipal</w:t>
      </w:r>
      <w:r w:rsidR="00E10724">
        <w:rPr>
          <w:rFonts w:ascii="Times New Roman" w:hAnsi="Times New Roman" w:cs="Times New Roman"/>
          <w:sz w:val="24"/>
          <w:szCs w:val="24"/>
        </w:rPr>
        <w:t>,</w:t>
      </w:r>
      <w:r w:rsidR="00E10724" w:rsidRPr="00E10724">
        <w:rPr>
          <w:rFonts w:ascii="Times New Roman" w:hAnsi="Times New Roman" w:cs="Times New Roman"/>
          <w:sz w:val="24"/>
          <w:szCs w:val="24"/>
        </w:rPr>
        <w:t xml:space="preserve"> para ser utilizado en la ejecución de las obras: pavimentación Barrio 20 de Junio, calle Las Margaritas, Av. Primeros Colonizadores, obras viales y de bacheo en distintos sectores de la ciudad.</w:t>
      </w:r>
      <w:r w:rsidR="00E10724">
        <w:rPr>
          <w:rFonts w:ascii="Times New Roman" w:hAnsi="Times New Roman" w:cs="Times New Roman"/>
          <w:sz w:val="24"/>
          <w:szCs w:val="24"/>
        </w:rPr>
        <w:t xml:space="preserve"> (</w:t>
      </w:r>
      <w:proofErr w:type="spellStart"/>
      <w:r w:rsidR="00E10724">
        <w:rPr>
          <w:rFonts w:ascii="Times New Roman" w:hAnsi="Times New Roman" w:cs="Times New Roman"/>
          <w:sz w:val="24"/>
          <w:szCs w:val="24"/>
        </w:rPr>
        <w:t>Expte</w:t>
      </w:r>
      <w:proofErr w:type="spellEnd"/>
      <w:r w:rsidR="00E10724">
        <w:rPr>
          <w:rFonts w:ascii="Times New Roman" w:hAnsi="Times New Roman" w:cs="Times New Roman"/>
          <w:sz w:val="24"/>
          <w:szCs w:val="24"/>
        </w:rPr>
        <w:t>. Nº 131929).</w:t>
      </w:r>
    </w:p>
    <w:p w:rsidR="00E10724" w:rsidRPr="00E10724" w:rsidRDefault="00E10724" w:rsidP="00E10724">
      <w:pPr>
        <w:spacing w:line="240" w:lineRule="auto"/>
        <w:ind w:left="964" w:hanging="964"/>
        <w:jc w:val="both"/>
        <w:rPr>
          <w:rFonts w:ascii="Times New Roman" w:hAnsi="Times New Roman" w:cs="Times New Roman"/>
          <w:sz w:val="24"/>
          <w:szCs w:val="24"/>
        </w:rPr>
      </w:pPr>
      <w:r w:rsidRPr="00E10724">
        <w:rPr>
          <w:rFonts w:ascii="Times New Roman" w:hAnsi="Times New Roman" w:cs="Times New Roman"/>
          <w:b/>
          <w:sz w:val="24"/>
          <w:szCs w:val="24"/>
        </w:rPr>
        <w:t>Art. 2º).-</w:t>
      </w:r>
      <w:r w:rsidRPr="00E10724">
        <w:rPr>
          <w:rFonts w:ascii="Times New Roman" w:hAnsi="Times New Roman" w:cs="Times New Roman"/>
          <w:sz w:val="24"/>
          <w:szCs w:val="24"/>
        </w:rPr>
        <w:t xml:space="preserve"> La </w:t>
      </w:r>
      <w:r>
        <w:rPr>
          <w:rFonts w:ascii="Times New Roman" w:hAnsi="Times New Roman" w:cs="Times New Roman"/>
          <w:sz w:val="24"/>
          <w:szCs w:val="24"/>
        </w:rPr>
        <w:t>contratación prevista en el artí</w:t>
      </w:r>
      <w:r w:rsidRPr="00E10724">
        <w:rPr>
          <w:rFonts w:ascii="Times New Roman" w:hAnsi="Times New Roman" w:cs="Times New Roman"/>
          <w:sz w:val="24"/>
          <w:szCs w:val="24"/>
        </w:rPr>
        <w:t>culo anterior</w:t>
      </w:r>
      <w:r>
        <w:rPr>
          <w:rFonts w:ascii="Times New Roman" w:hAnsi="Times New Roman" w:cs="Times New Roman"/>
          <w:sz w:val="24"/>
          <w:szCs w:val="24"/>
        </w:rPr>
        <w:t>,</w:t>
      </w:r>
      <w:r w:rsidRPr="00E10724">
        <w:rPr>
          <w:rFonts w:ascii="Times New Roman" w:hAnsi="Times New Roman" w:cs="Times New Roman"/>
          <w:sz w:val="24"/>
          <w:szCs w:val="24"/>
        </w:rPr>
        <w:t xml:space="preserve"> será realizada en un todo de acuerdo a lo establecido en el Pliego General de Bases y Condiciones, que se agrega y es parte integrante de la presente Ordenanza.</w:t>
      </w:r>
    </w:p>
    <w:p w:rsidR="00E10724" w:rsidRPr="00E10724" w:rsidRDefault="00E10724" w:rsidP="00E10724">
      <w:pPr>
        <w:spacing w:line="240" w:lineRule="auto"/>
        <w:ind w:left="964" w:hanging="964"/>
        <w:jc w:val="both"/>
        <w:rPr>
          <w:rFonts w:ascii="Times New Roman" w:hAnsi="Times New Roman" w:cs="Times New Roman"/>
          <w:sz w:val="24"/>
          <w:szCs w:val="24"/>
        </w:rPr>
      </w:pPr>
      <w:r w:rsidRPr="00E10724">
        <w:rPr>
          <w:rFonts w:ascii="Times New Roman" w:hAnsi="Times New Roman" w:cs="Times New Roman"/>
          <w:b/>
          <w:sz w:val="24"/>
          <w:szCs w:val="24"/>
        </w:rPr>
        <w:t>Art. 3º).-</w:t>
      </w:r>
      <w:r w:rsidRPr="00E10724">
        <w:rPr>
          <w:rFonts w:ascii="Times New Roman" w:hAnsi="Times New Roman" w:cs="Times New Roman"/>
          <w:sz w:val="24"/>
          <w:szCs w:val="24"/>
        </w:rPr>
        <w:t xml:space="preserve"> El presupuesto oficial de la presente Licitación asciende a la suma de pesos setenta y cuatro millones quinientos cincuenta y siete mil cua</w:t>
      </w:r>
      <w:r w:rsidR="00907EF2">
        <w:rPr>
          <w:rFonts w:ascii="Times New Roman" w:hAnsi="Times New Roman" w:cs="Times New Roman"/>
          <w:sz w:val="24"/>
          <w:szCs w:val="24"/>
        </w:rPr>
        <w:t>trocientos cincuenta y cinco</w:t>
      </w:r>
      <w:r w:rsidRPr="00E10724">
        <w:rPr>
          <w:rFonts w:ascii="Times New Roman" w:hAnsi="Times New Roman" w:cs="Times New Roman"/>
          <w:sz w:val="24"/>
          <w:szCs w:val="24"/>
        </w:rPr>
        <w:t xml:space="preserve"> con 00/100 ($74.557.455</w:t>
      </w:r>
      <w:r w:rsidR="00907EF2">
        <w:rPr>
          <w:rFonts w:ascii="Times New Roman" w:hAnsi="Times New Roman" w:cs="Times New Roman"/>
          <w:sz w:val="24"/>
          <w:szCs w:val="24"/>
        </w:rPr>
        <w:t>,00</w:t>
      </w:r>
      <w:r w:rsidRPr="00E10724">
        <w:rPr>
          <w:rFonts w:ascii="Times New Roman" w:hAnsi="Times New Roman" w:cs="Times New Roman"/>
          <w:sz w:val="24"/>
          <w:szCs w:val="24"/>
        </w:rPr>
        <w:t>).</w:t>
      </w:r>
    </w:p>
    <w:p w:rsidR="00E10724" w:rsidRPr="00E10724" w:rsidRDefault="00E10724" w:rsidP="00E10724">
      <w:pPr>
        <w:spacing w:line="240" w:lineRule="auto"/>
        <w:ind w:left="964" w:hanging="964"/>
        <w:jc w:val="both"/>
        <w:rPr>
          <w:rFonts w:ascii="Times New Roman" w:hAnsi="Times New Roman" w:cs="Times New Roman"/>
          <w:color w:val="000000"/>
          <w:spacing w:val="-4"/>
          <w:sz w:val="24"/>
          <w:szCs w:val="24"/>
        </w:rPr>
      </w:pPr>
      <w:r>
        <w:rPr>
          <w:rFonts w:ascii="Times New Roman" w:hAnsi="Times New Roman" w:cs="Times New Roman"/>
          <w:b/>
          <w:sz w:val="24"/>
          <w:szCs w:val="24"/>
        </w:rPr>
        <w:t xml:space="preserve">Art. </w:t>
      </w:r>
      <w:r w:rsidRPr="00E10724">
        <w:rPr>
          <w:rFonts w:ascii="Times New Roman" w:hAnsi="Times New Roman" w:cs="Times New Roman"/>
          <w:b/>
          <w:sz w:val="24"/>
          <w:szCs w:val="24"/>
        </w:rPr>
        <w:t>4º).-</w:t>
      </w:r>
      <w:r>
        <w:rPr>
          <w:rFonts w:ascii="Times New Roman" w:hAnsi="Times New Roman" w:cs="Times New Roman"/>
          <w:sz w:val="24"/>
          <w:szCs w:val="24"/>
        </w:rPr>
        <w:tab/>
      </w:r>
      <w:r>
        <w:rPr>
          <w:rFonts w:ascii="Times New Roman" w:hAnsi="Times New Roman" w:cs="Times New Roman"/>
          <w:color w:val="000000"/>
          <w:spacing w:val="-4"/>
          <w:sz w:val="24"/>
          <w:szCs w:val="24"/>
        </w:rPr>
        <w:t>L</w:t>
      </w:r>
      <w:r w:rsidRPr="00E10724">
        <w:rPr>
          <w:rFonts w:ascii="Times New Roman" w:hAnsi="Times New Roman" w:cs="Times New Roman"/>
          <w:color w:val="000000"/>
          <w:spacing w:val="-4"/>
          <w:sz w:val="24"/>
          <w:szCs w:val="24"/>
        </w:rPr>
        <w:t>a erogación que demande el cumplimiento de lo establecido prec</w:t>
      </w:r>
      <w:r>
        <w:rPr>
          <w:rFonts w:ascii="Times New Roman" w:hAnsi="Times New Roman" w:cs="Times New Roman"/>
          <w:color w:val="000000"/>
          <w:spacing w:val="-4"/>
          <w:sz w:val="24"/>
          <w:szCs w:val="24"/>
        </w:rPr>
        <w:t>edentemente se imputará</w:t>
      </w:r>
      <w:r w:rsidRPr="00E10724">
        <w:rPr>
          <w:rFonts w:ascii="Times New Roman" w:hAnsi="Times New Roman" w:cs="Times New Roman"/>
          <w:color w:val="000000"/>
          <w:spacing w:val="-4"/>
          <w:sz w:val="24"/>
          <w:szCs w:val="24"/>
        </w:rPr>
        <w:t xml:space="preserve"> a las cuentas: 2.1.02.17.00.00 “Plan de gestión integral de pavimento” del presupuesto vigente.</w:t>
      </w:r>
    </w:p>
    <w:p w:rsidR="00A06B34" w:rsidRPr="00E10724" w:rsidRDefault="00E10724" w:rsidP="00E10724">
      <w:pPr>
        <w:pStyle w:val="NormalWeb"/>
        <w:ind w:left="964" w:hanging="964"/>
        <w:jc w:val="both"/>
      </w:pPr>
      <w:r w:rsidRPr="00E10724">
        <w:rPr>
          <w:b/>
        </w:rPr>
        <w:t>Art. 5º).-</w:t>
      </w:r>
      <w:r>
        <w:rPr>
          <w:b/>
        </w:rPr>
        <w:t>FACÚ</w:t>
      </w:r>
      <w:r w:rsidRPr="00E10724">
        <w:rPr>
          <w:b/>
        </w:rPr>
        <w:t>LTASE</w:t>
      </w:r>
      <w:r w:rsidRPr="00E10724">
        <w:t xml:space="preserve"> al Departamento Ejecutivo Municipal a reglamentar total o parcialmente lo dispuesto en la presente Ordenanza.</w:t>
      </w:r>
    </w:p>
    <w:p w:rsidR="001E433D" w:rsidRPr="00E10724" w:rsidRDefault="00E10724" w:rsidP="00E10724">
      <w:pPr>
        <w:spacing w:line="240" w:lineRule="auto"/>
        <w:ind w:left="964" w:hanging="964"/>
        <w:jc w:val="both"/>
        <w:rPr>
          <w:rFonts w:ascii="Times New Roman" w:hAnsi="Times New Roman" w:cs="Times New Roman"/>
          <w:sz w:val="24"/>
          <w:szCs w:val="24"/>
        </w:rPr>
      </w:pPr>
      <w:r w:rsidRPr="00E10724">
        <w:rPr>
          <w:rFonts w:ascii="Times New Roman" w:hAnsi="Times New Roman" w:cs="Times New Roman"/>
          <w:b/>
          <w:sz w:val="24"/>
          <w:szCs w:val="24"/>
        </w:rPr>
        <w:t>Art.6</w:t>
      </w:r>
      <w:r w:rsidR="00A06B34" w:rsidRPr="00E10724">
        <w:rPr>
          <w:rFonts w:ascii="Times New Roman" w:hAnsi="Times New Roman" w:cs="Times New Roman"/>
          <w:b/>
          <w:sz w:val="24"/>
          <w:szCs w:val="24"/>
        </w:rPr>
        <w:t>º).-</w:t>
      </w:r>
      <w:r w:rsidR="00A06B34" w:rsidRPr="00E10724">
        <w:rPr>
          <w:rFonts w:ascii="Times New Roman" w:hAnsi="Times New Roman" w:cs="Times New Roman"/>
          <w:b/>
          <w:sz w:val="24"/>
          <w:szCs w:val="24"/>
        </w:rPr>
        <w:tab/>
        <w:t>REGISTRESE</w:t>
      </w:r>
      <w:r w:rsidR="00A06B34" w:rsidRPr="00E10724">
        <w:rPr>
          <w:rFonts w:ascii="Times New Roman" w:hAnsi="Times New Roman" w:cs="Times New Roman"/>
          <w:sz w:val="24"/>
          <w:szCs w:val="24"/>
        </w:rPr>
        <w:t>, comuníquese al Departamento Ejecutivo, publíquese y archívese.-</w:t>
      </w:r>
    </w:p>
    <w:p w:rsidR="001E433D" w:rsidRPr="002347DF" w:rsidRDefault="001E433D" w:rsidP="001E433D">
      <w:pPr>
        <w:spacing w:line="240" w:lineRule="auto"/>
        <w:ind w:left="964" w:hanging="964"/>
        <w:jc w:val="both"/>
        <w:rPr>
          <w:rFonts w:ascii="Times New Roman" w:hAnsi="Times New Roman" w:cs="Times New Roman"/>
          <w:sz w:val="24"/>
          <w:szCs w:val="24"/>
        </w:rPr>
      </w:pPr>
    </w:p>
    <w:p w:rsidR="00077E8A" w:rsidRPr="001E433D" w:rsidRDefault="00FE45D6" w:rsidP="001E433D">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EF032D">
        <w:rPr>
          <w:rFonts w:ascii="Times New Roman" w:hAnsi="Times New Roman" w:cs="Times New Roman"/>
          <w:sz w:val="24"/>
          <w:szCs w:val="24"/>
        </w:rPr>
        <w:t xml:space="preserve"> San Francisco, a los veintiséis</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A06B34">
        <w:rPr>
          <w:rFonts w:ascii="Times New Roman" w:hAnsi="Times New Roman" w:cs="Times New Roman"/>
          <w:sz w:val="24"/>
          <w:szCs w:val="24"/>
        </w:rPr>
        <w:t>es de agost</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E11FB4" w:rsidRDefault="00896A5C" w:rsidP="001E433D">
      <w:pPr>
        <w:spacing w:line="240" w:lineRule="auto"/>
        <w:rPr>
          <w:rFonts w:ascii="Times New Roman" w:hAnsi="Times New Roman" w:cs="Times New Roman"/>
          <w:b/>
          <w:sz w:val="24"/>
          <w:szCs w:val="24"/>
        </w:rPr>
      </w:pP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p>
    <w:p w:rsidR="001E433D" w:rsidRDefault="001F0F5C" w:rsidP="001E433D">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t xml:space="preserve"> </w:t>
      </w:r>
    </w:p>
    <w:p w:rsidR="008E7890" w:rsidRDefault="001E433D" w:rsidP="001E433D">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p>
    <w:p w:rsidR="008E7890" w:rsidRDefault="008E7890">
      <w:pPr>
        <w:rPr>
          <w:rFonts w:ascii="Times New Roman" w:hAnsi="Times New Roman" w:cs="Times New Roman"/>
          <w:sz w:val="24"/>
          <w:szCs w:val="24"/>
        </w:rPr>
      </w:pPr>
      <w:r>
        <w:rPr>
          <w:rFonts w:ascii="Times New Roman" w:hAnsi="Times New Roman" w:cs="Times New Roman"/>
          <w:sz w:val="24"/>
          <w:szCs w:val="24"/>
        </w:rPr>
        <w:br w:type="page"/>
      </w:r>
    </w:p>
    <w:p w:rsidR="008E7890" w:rsidRPr="00324CAB" w:rsidRDefault="008E7890" w:rsidP="008E7890">
      <w:pPr>
        <w:pStyle w:val="Textosinformato"/>
        <w:jc w:val="center"/>
        <w:rPr>
          <w:rFonts w:ascii="Times New Roman" w:hAnsi="Times New Roman"/>
          <w:b/>
          <w:sz w:val="22"/>
          <w:szCs w:val="22"/>
          <w:u w:val="single"/>
        </w:rPr>
      </w:pPr>
      <w:r w:rsidRPr="00324CAB">
        <w:rPr>
          <w:rFonts w:ascii="Times New Roman" w:hAnsi="Times New Roman"/>
          <w:b/>
          <w:color w:val="000000"/>
          <w:sz w:val="22"/>
          <w:szCs w:val="22"/>
          <w:u w:val="single"/>
        </w:rPr>
        <w:lastRenderedPageBreak/>
        <w:t>PLIEGO GENERAL DE BASES Y CONDICIONES</w:t>
      </w:r>
    </w:p>
    <w:p w:rsidR="008E7890" w:rsidRPr="00324CAB" w:rsidRDefault="008E7890" w:rsidP="008E7890">
      <w:pPr>
        <w:jc w:val="center"/>
        <w:rPr>
          <w:rFonts w:ascii="Times New Roman" w:hAnsi="Times New Roman" w:cs="Times New Roman"/>
          <w:b/>
          <w:color w:val="000000"/>
          <w:u w:val="single"/>
        </w:rPr>
      </w:pPr>
    </w:p>
    <w:p w:rsidR="008E7890" w:rsidRPr="00324CAB" w:rsidRDefault="008E7890" w:rsidP="008E7890">
      <w:pPr>
        <w:jc w:val="center"/>
        <w:rPr>
          <w:rFonts w:ascii="Times New Roman" w:hAnsi="Times New Roman" w:cs="Times New Roman"/>
          <w:b/>
          <w:bCs/>
          <w:iCs/>
          <w:u w:val="single"/>
          <w:lang w:val="es-ES_tradnl"/>
        </w:rPr>
      </w:pPr>
      <w:r w:rsidRPr="00324CAB">
        <w:rPr>
          <w:rFonts w:ascii="Times New Roman" w:hAnsi="Times New Roman" w:cs="Times New Roman"/>
          <w:b/>
          <w:u w:val="single"/>
        </w:rPr>
        <w:t>Provisión de 3.650 toneladas de Cemento Portland</w:t>
      </w:r>
      <w:r w:rsidRPr="00324CAB">
        <w:rPr>
          <w:rFonts w:ascii="Times New Roman" w:hAnsi="Times New Roman" w:cs="Times New Roman"/>
          <w:b/>
          <w:bCs/>
          <w:iCs/>
          <w:u w:val="single"/>
          <w:lang w:val="es-ES_tradnl"/>
        </w:rPr>
        <w:t xml:space="preserve"> a granel destinado a la planta de hormigón municipal </w:t>
      </w:r>
    </w:p>
    <w:p w:rsidR="00324CAB" w:rsidRPr="00324CAB" w:rsidRDefault="00324CAB" w:rsidP="00324CAB">
      <w:pPr>
        <w:pStyle w:val="Ttulo1"/>
        <w:rPr>
          <w:rFonts w:ascii="Times New Roman" w:hAnsi="Times New Roman"/>
          <w:szCs w:val="22"/>
        </w:rPr>
      </w:pPr>
      <w:r w:rsidRPr="00324CAB">
        <w:rPr>
          <w:rFonts w:ascii="Times New Roman" w:hAnsi="Times New Roman"/>
          <w:szCs w:val="22"/>
        </w:rPr>
        <w:t>Art. 1°).- OBJETO</w:t>
      </w:r>
    </w:p>
    <w:p w:rsidR="00324CAB" w:rsidRPr="00324CAB" w:rsidRDefault="00324CAB" w:rsidP="00324CAB">
      <w:pPr>
        <w:pStyle w:val="Textosinformato"/>
        <w:spacing w:line="264" w:lineRule="auto"/>
        <w:ind w:left="1080" w:hanging="1080"/>
        <w:jc w:val="both"/>
        <w:rPr>
          <w:rFonts w:ascii="Times New Roman" w:hAnsi="Times New Roman"/>
          <w:b/>
          <w:sz w:val="22"/>
          <w:szCs w:val="22"/>
          <w:u w:val="single"/>
        </w:rPr>
      </w:pP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t>Esta Licitación Pública tiene por objeto la adquisición de Cemento Portland a granel destinado a la planta Hormigonera Municipal para la elaboración de Hormigón, para ser utilizado en las obras de pavimentación de Barrio 20 de Junio, calle Las Margaritas, Av. Primeros Colonizadores, obras viales y de bacheo en distintos sectores de la ciudad.</w:t>
      </w:r>
    </w:p>
    <w:p w:rsidR="00324CAB" w:rsidRPr="00324CAB" w:rsidRDefault="00324CAB" w:rsidP="00324CAB">
      <w:pPr>
        <w:pStyle w:val="Textosinformato"/>
        <w:spacing w:line="264" w:lineRule="auto"/>
        <w:ind w:left="1080" w:hanging="1080"/>
        <w:jc w:val="both"/>
        <w:rPr>
          <w:rFonts w:ascii="Times New Roman" w:hAnsi="Times New Roman"/>
          <w:sz w:val="22"/>
          <w:szCs w:val="22"/>
          <w:lang w:val="es-AR"/>
        </w:rPr>
      </w:pPr>
      <w:r w:rsidRPr="00324CAB">
        <w:rPr>
          <w:rFonts w:ascii="Times New Roman" w:hAnsi="Times New Roman"/>
          <w:b/>
          <w:sz w:val="22"/>
          <w:szCs w:val="22"/>
        </w:rPr>
        <w:tab/>
      </w:r>
    </w:p>
    <w:p w:rsidR="00324CAB" w:rsidRPr="00324CAB" w:rsidRDefault="00324CAB" w:rsidP="00324CAB">
      <w:pPr>
        <w:pStyle w:val="Ttulo1"/>
        <w:rPr>
          <w:rFonts w:ascii="Times New Roman" w:hAnsi="Times New Roman"/>
          <w:szCs w:val="22"/>
        </w:rPr>
      </w:pPr>
      <w:bookmarkStart w:id="0" w:name="_Toc517850415"/>
      <w:bookmarkStart w:id="1" w:name="_Toc77060684"/>
      <w:r w:rsidRPr="00324CAB">
        <w:rPr>
          <w:rFonts w:ascii="Times New Roman" w:hAnsi="Times New Roman"/>
          <w:szCs w:val="22"/>
        </w:rPr>
        <w:t>Art.  2°).- CANTIDAD Y CARACTERISTICAS DEL MATERIAL A ADQUIRIR:</w:t>
      </w:r>
      <w:bookmarkEnd w:id="0"/>
      <w:bookmarkEnd w:id="1"/>
    </w:p>
    <w:p w:rsidR="00324CAB" w:rsidRPr="00324CAB" w:rsidRDefault="00324CAB" w:rsidP="00324CAB">
      <w:pPr>
        <w:pStyle w:val="Textosinformato"/>
        <w:spacing w:line="264" w:lineRule="auto"/>
        <w:ind w:left="1080" w:hanging="1080"/>
        <w:jc w:val="both"/>
        <w:rPr>
          <w:rFonts w:ascii="Times New Roman" w:hAnsi="Times New Roman"/>
          <w:b/>
          <w:sz w:val="22"/>
          <w:szCs w:val="22"/>
          <w:u w:val="single"/>
        </w:rPr>
      </w:pPr>
    </w:p>
    <w:p w:rsidR="00324CAB" w:rsidRPr="00324CAB" w:rsidRDefault="00324CAB" w:rsidP="00324CAB">
      <w:pPr>
        <w:pStyle w:val="Textosinformato"/>
        <w:spacing w:line="264" w:lineRule="auto"/>
        <w:ind w:left="1080" w:hanging="1080"/>
        <w:jc w:val="both"/>
        <w:rPr>
          <w:rFonts w:ascii="Times New Roman" w:hAnsi="Times New Roman"/>
          <w:spacing w:val="-6"/>
          <w:sz w:val="22"/>
          <w:szCs w:val="22"/>
        </w:rPr>
      </w:pPr>
      <w:r w:rsidRPr="00324CAB">
        <w:rPr>
          <w:rFonts w:ascii="Times New Roman" w:hAnsi="Times New Roman"/>
          <w:sz w:val="22"/>
          <w:szCs w:val="22"/>
        </w:rPr>
        <w:tab/>
        <w:t xml:space="preserve">3.650 toneladas de </w:t>
      </w:r>
      <w:r w:rsidRPr="00324CAB">
        <w:rPr>
          <w:rFonts w:ascii="Times New Roman" w:hAnsi="Times New Roman"/>
          <w:spacing w:val="-6"/>
          <w:sz w:val="22"/>
          <w:szCs w:val="22"/>
        </w:rPr>
        <w:t xml:space="preserve">CEMENTO PORTLAND a granel con </w:t>
      </w:r>
      <w:proofErr w:type="spellStart"/>
      <w:r w:rsidRPr="00324CAB">
        <w:rPr>
          <w:rFonts w:ascii="Times New Roman" w:hAnsi="Times New Roman"/>
          <w:spacing w:val="-6"/>
          <w:sz w:val="22"/>
          <w:szCs w:val="22"/>
        </w:rPr>
        <w:t>filler</w:t>
      </w:r>
      <w:proofErr w:type="spellEnd"/>
      <w:r w:rsidRPr="00324CAB">
        <w:rPr>
          <w:rFonts w:ascii="Times New Roman" w:hAnsi="Times New Roman"/>
          <w:spacing w:val="-6"/>
          <w:sz w:val="22"/>
          <w:szCs w:val="22"/>
        </w:rPr>
        <w:t xml:space="preserve"> calcáreo CPF40.</w:t>
      </w:r>
    </w:p>
    <w:p w:rsidR="00324CAB" w:rsidRPr="00324CAB" w:rsidRDefault="00324CAB" w:rsidP="00324CAB">
      <w:pPr>
        <w:pStyle w:val="Textosinformato"/>
        <w:spacing w:line="264" w:lineRule="auto"/>
        <w:ind w:left="1080"/>
        <w:jc w:val="both"/>
        <w:rPr>
          <w:rFonts w:ascii="Times New Roman" w:hAnsi="Times New Roman"/>
          <w:spacing w:val="-6"/>
          <w:sz w:val="22"/>
          <w:szCs w:val="22"/>
        </w:rPr>
      </w:pPr>
      <w:r w:rsidRPr="00324CAB">
        <w:rPr>
          <w:rFonts w:ascii="Times New Roman" w:hAnsi="Times New Roman"/>
          <w:spacing w:val="-6"/>
          <w:sz w:val="22"/>
          <w:szCs w:val="22"/>
        </w:rPr>
        <w:t>El material a adquirir deberá ser de primera calidad, en la cantidad que se describe a continuación:</w:t>
      </w:r>
    </w:p>
    <w:p w:rsidR="00324CAB" w:rsidRPr="00324CAB" w:rsidRDefault="00324CAB" w:rsidP="00324CAB">
      <w:pPr>
        <w:pStyle w:val="Textosinformato"/>
        <w:spacing w:line="264" w:lineRule="auto"/>
        <w:ind w:left="1080"/>
        <w:jc w:val="both"/>
        <w:rPr>
          <w:rFonts w:ascii="Times New Roman" w:hAnsi="Times New Roman"/>
          <w:spacing w:val="-6"/>
          <w:sz w:val="22"/>
          <w:szCs w:val="22"/>
        </w:rPr>
      </w:pPr>
      <w:r w:rsidRPr="00324CAB">
        <w:rPr>
          <w:rFonts w:ascii="Times New Roman" w:hAnsi="Times New Roman"/>
          <w:b/>
          <w:spacing w:val="-6"/>
          <w:sz w:val="22"/>
          <w:szCs w:val="22"/>
          <w:u w:val="single"/>
        </w:rPr>
        <w:t>CANTIDAD</w:t>
      </w:r>
      <w:proofErr w:type="gramStart"/>
      <w:r w:rsidRPr="00324CAB">
        <w:rPr>
          <w:rFonts w:ascii="Times New Roman" w:hAnsi="Times New Roman"/>
          <w:b/>
          <w:spacing w:val="-6"/>
          <w:sz w:val="22"/>
          <w:szCs w:val="22"/>
          <w:u w:val="single"/>
        </w:rPr>
        <w:t>:</w:t>
      </w:r>
      <w:r w:rsidRPr="00324CAB">
        <w:rPr>
          <w:rFonts w:ascii="Times New Roman" w:hAnsi="Times New Roman"/>
          <w:sz w:val="22"/>
          <w:szCs w:val="22"/>
          <w:lang w:val="es-AR"/>
        </w:rPr>
        <w:t>La</w:t>
      </w:r>
      <w:proofErr w:type="gramEnd"/>
      <w:r w:rsidRPr="00324CAB">
        <w:rPr>
          <w:rFonts w:ascii="Times New Roman" w:hAnsi="Times New Roman"/>
          <w:sz w:val="22"/>
          <w:szCs w:val="22"/>
          <w:lang w:val="es-AR"/>
        </w:rPr>
        <w:t xml:space="preserve"> cantidad de material a adquirir deberá proveerse en las fechas y horarios que determine la Secretaría de Infraestructura durante un plazo estimado de consumo de 7 (siete) meses corridos posteriores a la fecha de suscripción del contrato.</w:t>
      </w:r>
      <w:r w:rsidRPr="00324CAB">
        <w:rPr>
          <w:rFonts w:ascii="Times New Roman" w:hAnsi="Times New Roman"/>
          <w:b/>
          <w:spacing w:val="-6"/>
          <w:sz w:val="22"/>
          <w:szCs w:val="22"/>
        </w:rPr>
        <w:t>La cantidad mínima de cemento portland a granel a entregar semanalmente, será de 120 a 150 toneladas (</w:t>
      </w:r>
      <w:proofErr w:type="spellStart"/>
      <w:r w:rsidRPr="00324CAB">
        <w:rPr>
          <w:rFonts w:ascii="Times New Roman" w:hAnsi="Times New Roman"/>
          <w:b/>
          <w:spacing w:val="-6"/>
          <w:sz w:val="22"/>
          <w:szCs w:val="22"/>
        </w:rPr>
        <w:t>tn</w:t>
      </w:r>
      <w:proofErr w:type="spellEnd"/>
      <w:r w:rsidRPr="00324CAB">
        <w:rPr>
          <w:rFonts w:ascii="Times New Roman" w:hAnsi="Times New Roman"/>
          <w:b/>
          <w:spacing w:val="-6"/>
          <w:sz w:val="22"/>
          <w:szCs w:val="22"/>
        </w:rPr>
        <w:t>) según requerimientos de la Secretaria de Infraestructura.</w:t>
      </w:r>
      <w:r w:rsidRPr="00324CAB">
        <w:rPr>
          <w:rFonts w:ascii="Times New Roman" w:hAnsi="Times New Roman"/>
          <w:spacing w:val="-6"/>
          <w:sz w:val="22"/>
          <w:szCs w:val="22"/>
        </w:rPr>
        <w:t xml:space="preserve"> La entrega se efectuará en el horario de 7 hs. a 13 hs.; la Secretaría de Infraestructura, a su solo criterio, podrá extender este horario cuando lo estime conveniente. </w:t>
      </w:r>
    </w:p>
    <w:p w:rsidR="00324CAB" w:rsidRPr="00324CAB" w:rsidRDefault="00324CAB" w:rsidP="00324CAB">
      <w:pPr>
        <w:pStyle w:val="Textosinformato"/>
        <w:spacing w:line="264" w:lineRule="auto"/>
        <w:ind w:left="1080"/>
        <w:jc w:val="both"/>
        <w:rPr>
          <w:rFonts w:ascii="Times New Roman" w:hAnsi="Times New Roman"/>
          <w:spacing w:val="-6"/>
          <w:sz w:val="22"/>
          <w:szCs w:val="22"/>
        </w:rPr>
      </w:pPr>
      <w:r w:rsidRPr="00324CAB">
        <w:rPr>
          <w:rFonts w:ascii="Times New Roman" w:hAnsi="Times New Roman"/>
          <w:b/>
          <w:spacing w:val="-6"/>
          <w:sz w:val="22"/>
          <w:szCs w:val="22"/>
          <w:u w:val="single"/>
        </w:rPr>
        <w:t>PLAZO DE LA ENTREGA:</w:t>
      </w:r>
      <w:r w:rsidRPr="00324CAB">
        <w:rPr>
          <w:rFonts w:ascii="Times New Roman" w:hAnsi="Times New Roman"/>
          <w:spacing w:val="-6"/>
          <w:sz w:val="22"/>
          <w:szCs w:val="22"/>
        </w:rPr>
        <w:t xml:space="preserve"> 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2" w:name="_Toc517850416"/>
      <w:bookmarkStart w:id="3" w:name="_Toc77060685"/>
      <w:r w:rsidRPr="00324CAB">
        <w:rPr>
          <w:rFonts w:ascii="Times New Roman" w:hAnsi="Times New Roman"/>
          <w:szCs w:val="22"/>
        </w:rPr>
        <w:t>Art. 3°).- PIEZAS QUE COMPONEN EL CONTRATO:</w:t>
      </w:r>
      <w:bookmarkEnd w:id="2"/>
      <w:bookmarkEnd w:id="3"/>
    </w:p>
    <w:p w:rsidR="00324CAB" w:rsidRPr="00324CAB" w:rsidRDefault="00324CAB" w:rsidP="00324CAB">
      <w:pPr>
        <w:pStyle w:val="Textosinformato"/>
        <w:spacing w:line="264" w:lineRule="auto"/>
        <w:ind w:left="1080" w:hanging="1080"/>
        <w:jc w:val="both"/>
        <w:rPr>
          <w:rFonts w:ascii="Times New Roman" w:hAnsi="Times New Roman"/>
          <w:b/>
          <w:sz w:val="22"/>
          <w:szCs w:val="22"/>
          <w:u w:val="single"/>
        </w:rPr>
      </w:pPr>
    </w:p>
    <w:p w:rsidR="00324CAB" w:rsidRPr="00324CAB" w:rsidRDefault="00324CAB" w:rsidP="00324CAB">
      <w:pPr>
        <w:pStyle w:val="Textosinformato"/>
        <w:numPr>
          <w:ilvl w:val="0"/>
          <w:numId w:val="2"/>
        </w:numPr>
        <w:spacing w:line="264" w:lineRule="auto"/>
        <w:jc w:val="both"/>
        <w:rPr>
          <w:rFonts w:ascii="Times New Roman" w:hAnsi="Times New Roman"/>
          <w:sz w:val="22"/>
          <w:szCs w:val="22"/>
        </w:rPr>
      </w:pPr>
      <w:r w:rsidRPr="00324CAB">
        <w:rPr>
          <w:rFonts w:ascii="Times New Roman" w:hAnsi="Times New Roman"/>
          <w:sz w:val="22"/>
          <w:szCs w:val="22"/>
        </w:rPr>
        <w:t>El presente Pliego General de Bases y Condiciones.</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b)</w:t>
      </w:r>
      <w:r w:rsidRPr="00324CAB">
        <w:rPr>
          <w:rFonts w:ascii="Times New Roman" w:hAnsi="Times New Roman"/>
          <w:sz w:val="22"/>
          <w:szCs w:val="22"/>
        </w:rPr>
        <w:tab/>
        <w:t xml:space="preserve">La Ordenanza que dispone el llamado a Licitación Pública. </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 xml:space="preserve">c) </w:t>
      </w:r>
      <w:r w:rsidRPr="00324CAB">
        <w:rPr>
          <w:rFonts w:ascii="Times New Roman" w:hAnsi="Times New Roman"/>
          <w:sz w:val="22"/>
          <w:szCs w:val="22"/>
        </w:rPr>
        <w:t xml:space="preserve">  La propuesta aceptada y el Decreto de Adjudicación correspondiente.</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d)</w:t>
      </w:r>
      <w:r w:rsidRPr="00324CAB">
        <w:rPr>
          <w:rFonts w:ascii="Times New Roman" w:hAnsi="Times New Roman"/>
          <w:sz w:val="22"/>
          <w:szCs w:val="22"/>
        </w:rPr>
        <w:tab/>
        <w:t>Las circulares referidas a pedidos o notas aclaratorias presentadas con una antelación  de cinco (5) días al de la fecha de apertura de los sobres.</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e)</w:t>
      </w:r>
      <w:r>
        <w:rPr>
          <w:rFonts w:ascii="Times New Roman" w:hAnsi="Times New Roman"/>
          <w:b/>
          <w:sz w:val="22"/>
          <w:szCs w:val="22"/>
        </w:rPr>
        <w:tab/>
      </w:r>
      <w:r w:rsidRPr="00324CAB">
        <w:rPr>
          <w:rFonts w:ascii="Times New Roman" w:hAnsi="Times New Roman"/>
          <w:spacing w:val="-4"/>
          <w:sz w:val="22"/>
          <w:szCs w:val="22"/>
        </w:rPr>
        <w:t xml:space="preserve">La Ley de Obras Públicas de la Provincia Nº 8614, y sus Decretos Reglamentarios Nº 4757/77, 4758/77, que rigen en forma supletoria. </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f)</w:t>
      </w:r>
      <w:r w:rsidRPr="00324CAB">
        <w:rPr>
          <w:rFonts w:ascii="Times New Roman" w:hAnsi="Times New Roman"/>
          <w:sz w:val="22"/>
          <w:szCs w:val="22"/>
        </w:rPr>
        <w:t xml:space="preserve"> </w:t>
      </w:r>
      <w:r>
        <w:rPr>
          <w:rFonts w:ascii="Times New Roman" w:hAnsi="Times New Roman"/>
          <w:sz w:val="22"/>
          <w:szCs w:val="22"/>
        </w:rPr>
        <w:tab/>
      </w:r>
      <w:r w:rsidRPr="00324CAB">
        <w:rPr>
          <w:rFonts w:ascii="Times New Roman" w:hAnsi="Times New Roman"/>
          <w:sz w:val="22"/>
          <w:szCs w:val="22"/>
        </w:rPr>
        <w:t>La Ley Orgánica de Municipalidades y el Régimen de Contrataciones de la Provincia.</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g)</w:t>
      </w:r>
      <w:r w:rsidRPr="00324CAB">
        <w:rPr>
          <w:rFonts w:ascii="Times New Roman" w:hAnsi="Times New Roman"/>
          <w:sz w:val="22"/>
          <w:szCs w:val="22"/>
        </w:rPr>
        <w:t xml:space="preserve">  </w:t>
      </w:r>
      <w:r>
        <w:rPr>
          <w:rFonts w:ascii="Times New Roman" w:hAnsi="Times New Roman"/>
          <w:sz w:val="22"/>
          <w:szCs w:val="22"/>
        </w:rPr>
        <w:tab/>
      </w:r>
      <w:r w:rsidRPr="00324CAB">
        <w:rPr>
          <w:rFonts w:ascii="Times New Roman" w:hAnsi="Times New Roman"/>
          <w:sz w:val="22"/>
          <w:szCs w:val="22"/>
        </w:rPr>
        <w:t>La Ordenanza presupuestaria y de contrataciones vigente.</w:t>
      </w:r>
    </w:p>
    <w:p w:rsidR="00324CAB" w:rsidRPr="00324CAB" w:rsidRDefault="00324CAB" w:rsidP="00324CAB">
      <w:pPr>
        <w:pStyle w:val="Textosinformato"/>
        <w:spacing w:line="264" w:lineRule="auto"/>
        <w:ind w:left="1440" w:hanging="360"/>
        <w:jc w:val="both"/>
        <w:rPr>
          <w:rFonts w:ascii="Times New Roman" w:hAnsi="Times New Roman"/>
          <w:sz w:val="22"/>
          <w:szCs w:val="22"/>
        </w:rPr>
      </w:pPr>
      <w:r w:rsidRPr="00324CAB">
        <w:rPr>
          <w:rFonts w:ascii="Times New Roman" w:hAnsi="Times New Roman"/>
          <w:b/>
          <w:sz w:val="22"/>
          <w:szCs w:val="22"/>
        </w:rPr>
        <w:t>h)</w:t>
      </w:r>
      <w:r w:rsidRPr="00324CAB">
        <w:rPr>
          <w:rFonts w:ascii="Times New Roman" w:hAnsi="Times New Roman"/>
          <w:sz w:val="22"/>
          <w:szCs w:val="22"/>
        </w:rPr>
        <w:t xml:space="preserve">  </w:t>
      </w:r>
      <w:r>
        <w:rPr>
          <w:rFonts w:ascii="Times New Roman" w:hAnsi="Times New Roman"/>
          <w:sz w:val="22"/>
          <w:szCs w:val="22"/>
        </w:rPr>
        <w:tab/>
      </w:r>
      <w:r w:rsidRPr="00324CAB">
        <w:rPr>
          <w:rFonts w:ascii="Times New Roman" w:hAnsi="Times New Roman"/>
          <w:sz w:val="22"/>
          <w:szCs w:val="22"/>
        </w:rPr>
        <w:t xml:space="preserve">El Decreto - Ley Nº 1332/56 serie “C”.   </w:t>
      </w:r>
    </w:p>
    <w:p w:rsidR="00324CAB" w:rsidRPr="00324CAB" w:rsidRDefault="00324CAB" w:rsidP="00324CAB">
      <w:pPr>
        <w:pStyle w:val="Textosinformato"/>
        <w:spacing w:line="264" w:lineRule="auto"/>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4" w:name="_Toc517850417"/>
      <w:bookmarkStart w:id="5" w:name="_Toc77060686"/>
      <w:r w:rsidRPr="00324CAB">
        <w:rPr>
          <w:rFonts w:ascii="Times New Roman" w:hAnsi="Times New Roman"/>
          <w:szCs w:val="22"/>
        </w:rPr>
        <w:t>Art. 4°).- GARANTIA DE LICITACIÓN:</w:t>
      </w:r>
      <w:bookmarkEnd w:id="4"/>
      <w:bookmarkEnd w:id="5"/>
    </w:p>
    <w:p w:rsidR="00324CAB" w:rsidRPr="00324CAB" w:rsidRDefault="00324CAB" w:rsidP="00324CAB">
      <w:pPr>
        <w:pStyle w:val="Textosinformato"/>
        <w:spacing w:line="264" w:lineRule="auto"/>
        <w:ind w:left="1080" w:hanging="1080"/>
        <w:jc w:val="both"/>
        <w:rPr>
          <w:rFonts w:ascii="Times New Roman" w:hAnsi="Times New Roman"/>
          <w:sz w:val="22"/>
          <w:szCs w:val="22"/>
          <w:u w:val="single"/>
        </w:rPr>
      </w:pPr>
    </w:p>
    <w:p w:rsidR="00324CAB" w:rsidRPr="00324CAB" w:rsidRDefault="00324CAB" w:rsidP="00324CAB">
      <w:pPr>
        <w:pStyle w:val="Textosinformato"/>
        <w:spacing w:line="264" w:lineRule="auto"/>
        <w:ind w:left="1080" w:hanging="1080"/>
        <w:jc w:val="both"/>
        <w:rPr>
          <w:rFonts w:ascii="Times New Roman" w:hAnsi="Times New Roman"/>
          <w:spacing w:val="-4"/>
          <w:sz w:val="22"/>
          <w:szCs w:val="22"/>
        </w:rPr>
      </w:pPr>
      <w:r w:rsidRPr="00324CAB">
        <w:rPr>
          <w:rFonts w:ascii="Times New Roman" w:hAnsi="Times New Roman"/>
          <w:sz w:val="22"/>
          <w:szCs w:val="22"/>
        </w:rPr>
        <w:tab/>
      </w:r>
      <w:r w:rsidRPr="00324CAB">
        <w:rPr>
          <w:rFonts w:ascii="Times New Roman" w:hAnsi="Times New Roman"/>
          <w:spacing w:val="-4"/>
          <w:sz w:val="22"/>
          <w:szCs w:val="22"/>
        </w:rPr>
        <w:t>La garantía de la Licitación deberá emitirse a la orden de la Municipalidad por un importe del 5% (cinco por ciento) del Presupuesto oficial y será constituida mediante:</w:t>
      </w: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r>
      <w:r w:rsidRPr="00324CAB">
        <w:rPr>
          <w:rFonts w:ascii="Times New Roman" w:hAnsi="Times New Roman"/>
          <w:b/>
          <w:sz w:val="22"/>
          <w:szCs w:val="22"/>
        </w:rPr>
        <w:t>a)</w:t>
      </w:r>
      <w:r>
        <w:rPr>
          <w:rFonts w:ascii="Times New Roman" w:hAnsi="Times New Roman"/>
          <w:b/>
          <w:sz w:val="22"/>
          <w:szCs w:val="22"/>
        </w:rPr>
        <w:t xml:space="preserve"> </w:t>
      </w:r>
      <w:r w:rsidRPr="00324CAB">
        <w:rPr>
          <w:rFonts w:ascii="Times New Roman" w:hAnsi="Times New Roman"/>
          <w:sz w:val="22"/>
          <w:szCs w:val="22"/>
        </w:rPr>
        <w:t>Depósito de dinero en efectivo.</w:t>
      </w: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r>
      <w:r w:rsidRPr="00324CAB">
        <w:rPr>
          <w:rFonts w:ascii="Times New Roman" w:hAnsi="Times New Roman"/>
          <w:b/>
          <w:sz w:val="22"/>
          <w:szCs w:val="22"/>
        </w:rPr>
        <w:t>b)</w:t>
      </w:r>
      <w:r w:rsidRPr="00324CAB">
        <w:rPr>
          <w:rFonts w:ascii="Times New Roman" w:hAnsi="Times New Roman"/>
          <w:sz w:val="22"/>
          <w:szCs w:val="22"/>
        </w:rPr>
        <w:t xml:space="preserve"> Seguro de caución.-</w:t>
      </w:r>
    </w:p>
    <w:p w:rsidR="00324CAB" w:rsidRPr="00324CAB" w:rsidRDefault="00324CAB" w:rsidP="00324CAB">
      <w:pPr>
        <w:pStyle w:val="Textosinformato"/>
        <w:spacing w:line="264" w:lineRule="auto"/>
        <w:ind w:left="1080"/>
        <w:jc w:val="both"/>
        <w:rPr>
          <w:rFonts w:ascii="Times New Roman" w:hAnsi="Times New Roman"/>
          <w:sz w:val="22"/>
          <w:szCs w:val="22"/>
        </w:rPr>
      </w:pPr>
      <w:r w:rsidRPr="00324CAB">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324CAB" w:rsidRPr="00324CAB" w:rsidRDefault="00324CAB" w:rsidP="00324CAB">
      <w:pPr>
        <w:pStyle w:val="Ttulo1"/>
        <w:rPr>
          <w:rFonts w:ascii="Times New Roman" w:hAnsi="Times New Roman"/>
          <w:szCs w:val="22"/>
        </w:rPr>
      </w:pPr>
      <w:bookmarkStart w:id="6" w:name="_Toc517850418"/>
      <w:bookmarkStart w:id="7" w:name="_Toc77060687"/>
      <w:r w:rsidRPr="00324CAB">
        <w:rPr>
          <w:rFonts w:ascii="Times New Roman" w:hAnsi="Times New Roman"/>
          <w:szCs w:val="22"/>
        </w:rPr>
        <w:lastRenderedPageBreak/>
        <w:t>Art. 5°).- FECHA DE APERTURA DE LOS SOBRES PRESENTACION Y PROPUESTA</w:t>
      </w:r>
      <w:bookmarkEnd w:id="6"/>
      <w:bookmarkEnd w:id="7"/>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r>
    </w:p>
    <w:p w:rsidR="00324CAB" w:rsidRPr="00324CAB" w:rsidRDefault="00324CAB" w:rsidP="00324CAB">
      <w:pPr>
        <w:pStyle w:val="Textosinformato"/>
        <w:spacing w:line="264" w:lineRule="auto"/>
        <w:ind w:left="1080"/>
        <w:jc w:val="both"/>
        <w:rPr>
          <w:rFonts w:ascii="Times New Roman" w:hAnsi="Times New Roman"/>
          <w:sz w:val="22"/>
          <w:szCs w:val="22"/>
          <w:lang w:val="es-AR"/>
        </w:rPr>
      </w:pPr>
      <w:r w:rsidRPr="00324CAB">
        <w:rPr>
          <w:rFonts w:ascii="Times New Roman" w:hAnsi="Times New Roman"/>
          <w:sz w:val="22"/>
          <w:szCs w:val="22"/>
        </w:rPr>
        <w:t>El acto de apertura de los sobres presentación y propuesta</w:t>
      </w:r>
      <w:r w:rsidRPr="00324CAB">
        <w:rPr>
          <w:rFonts w:ascii="Times New Roman" w:hAnsi="Times New Roman"/>
          <w:sz w:val="22"/>
          <w:szCs w:val="22"/>
          <w:lang w:val="es-AR"/>
        </w:rPr>
        <w:t xml:space="preserve"> será en forma diferida, vale decir en distinta fecha y</w:t>
      </w:r>
      <w:r w:rsidRPr="00324CAB">
        <w:rPr>
          <w:rFonts w:ascii="Times New Roman" w:hAnsi="Times New Roman"/>
          <w:sz w:val="22"/>
          <w:szCs w:val="22"/>
        </w:rPr>
        <w:t xml:space="preserve">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324CAB" w:rsidRPr="00324CAB" w:rsidRDefault="00324CAB" w:rsidP="00324CAB">
      <w:pPr>
        <w:pStyle w:val="Textosinformato"/>
        <w:spacing w:line="264" w:lineRule="auto"/>
        <w:ind w:left="1080"/>
        <w:jc w:val="both"/>
        <w:rPr>
          <w:rFonts w:ascii="Times New Roman" w:hAnsi="Times New Roman"/>
          <w:sz w:val="22"/>
          <w:szCs w:val="22"/>
          <w:lang w:val="es-AR"/>
        </w:rPr>
      </w:pPr>
      <w:r w:rsidRPr="00324CAB">
        <w:rPr>
          <w:rFonts w:ascii="Times New Roman" w:hAnsi="Times New Roman"/>
          <w:sz w:val="22"/>
          <w:szCs w:val="22"/>
          <w:lang w:val="es-AR"/>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324CAB" w:rsidRPr="00324CAB" w:rsidRDefault="00324CAB" w:rsidP="00324CAB">
      <w:pPr>
        <w:pStyle w:val="Textosinformato"/>
        <w:spacing w:line="264" w:lineRule="auto"/>
        <w:ind w:left="1080"/>
        <w:jc w:val="both"/>
        <w:rPr>
          <w:rFonts w:ascii="Times New Roman" w:hAnsi="Times New Roman"/>
          <w:sz w:val="22"/>
          <w:szCs w:val="22"/>
          <w:lang w:val="es-AR"/>
        </w:rPr>
      </w:pPr>
      <w:r w:rsidRPr="00324CAB">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8" w:name="_Toc517850419"/>
      <w:bookmarkStart w:id="9" w:name="_Toc77060688"/>
      <w:r w:rsidRPr="00324CAB">
        <w:rPr>
          <w:rFonts w:ascii="Times New Roman" w:hAnsi="Times New Roman"/>
          <w:szCs w:val="22"/>
        </w:rPr>
        <w:t>Art. 6°).- PRESENTACION DE PROPUESTAS:</w:t>
      </w:r>
      <w:bookmarkEnd w:id="8"/>
      <w:bookmarkEnd w:id="9"/>
    </w:p>
    <w:p w:rsidR="00324CAB" w:rsidRPr="00324CAB" w:rsidRDefault="00324CAB" w:rsidP="00324CAB">
      <w:pPr>
        <w:pStyle w:val="Textosinformato"/>
        <w:tabs>
          <w:tab w:val="left" w:pos="1980"/>
        </w:tabs>
        <w:spacing w:line="264" w:lineRule="auto"/>
        <w:ind w:left="1080" w:hanging="1080"/>
        <w:jc w:val="both"/>
        <w:rPr>
          <w:rFonts w:ascii="Times New Roman" w:hAnsi="Times New Roman"/>
          <w:sz w:val="22"/>
          <w:szCs w:val="22"/>
        </w:rPr>
      </w:pPr>
      <w:r w:rsidRPr="00324CAB">
        <w:rPr>
          <w:rFonts w:ascii="Times New Roman" w:hAnsi="Times New Roman"/>
          <w:sz w:val="22"/>
          <w:szCs w:val="22"/>
        </w:rPr>
        <w:tab/>
      </w:r>
    </w:p>
    <w:p w:rsidR="00324CAB" w:rsidRPr="00324CAB" w:rsidRDefault="00324CAB" w:rsidP="00324CAB">
      <w:pPr>
        <w:pStyle w:val="Textosinformato"/>
        <w:tabs>
          <w:tab w:val="left" w:pos="1980"/>
        </w:tabs>
        <w:spacing w:line="264" w:lineRule="auto"/>
        <w:ind w:left="1080" w:hanging="1080"/>
        <w:jc w:val="both"/>
        <w:rPr>
          <w:rFonts w:ascii="Times New Roman" w:hAnsi="Times New Roman"/>
          <w:sz w:val="22"/>
          <w:szCs w:val="22"/>
        </w:rPr>
      </w:pPr>
      <w:r w:rsidRPr="00324CAB">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p>
    <w:p w:rsidR="00324CAB" w:rsidRPr="00324CAB" w:rsidRDefault="00324CAB" w:rsidP="00324CAB">
      <w:pPr>
        <w:pStyle w:val="Textosinformato"/>
        <w:tabs>
          <w:tab w:val="left" w:pos="1980"/>
        </w:tabs>
        <w:spacing w:line="264" w:lineRule="auto"/>
        <w:ind w:left="1080" w:hanging="1080"/>
        <w:jc w:val="both"/>
        <w:rPr>
          <w:rFonts w:ascii="Times New Roman" w:hAnsi="Times New Roman"/>
          <w:sz w:val="22"/>
          <w:szCs w:val="22"/>
        </w:rPr>
      </w:pPr>
    </w:p>
    <w:p w:rsidR="00324CAB" w:rsidRPr="00324CAB" w:rsidRDefault="00324CAB" w:rsidP="00324CAB">
      <w:pPr>
        <w:pStyle w:val="Sinespaciado"/>
        <w:rPr>
          <w:rFonts w:ascii="Times New Roman" w:hAnsi="Times New Roman" w:cs="Times New Roman"/>
          <w:szCs w:val="22"/>
        </w:rPr>
      </w:pPr>
      <w:r w:rsidRPr="00324CAB">
        <w:rPr>
          <w:rFonts w:ascii="Times New Roman" w:hAnsi="Times New Roman" w:cs="Times New Roman"/>
          <w:szCs w:val="22"/>
        </w:rPr>
        <w:tab/>
        <w:t>a) SOBRE PRESENTACION:</w:t>
      </w:r>
    </w:p>
    <w:p w:rsidR="00324CAB" w:rsidRPr="00324CAB" w:rsidRDefault="00324CAB" w:rsidP="00324CAB">
      <w:pPr>
        <w:jc w:val="both"/>
        <w:rPr>
          <w:rFonts w:ascii="Times New Roman" w:hAnsi="Times New Roman" w:cs="Times New Roman"/>
        </w:rPr>
      </w:pPr>
      <w:r w:rsidRPr="00324CAB">
        <w:rPr>
          <w:rFonts w:ascii="Times New Roman" w:hAnsi="Times New Roman" w:cs="Times New Roman"/>
        </w:rPr>
        <w:tab/>
        <w:t xml:space="preserve">Debidamente cerrado y llevará, la siguiente leyenda: </w:t>
      </w:r>
      <w:r w:rsidRPr="00324CAB">
        <w:rPr>
          <w:rFonts w:ascii="Times New Roman" w:hAnsi="Times New Roman" w:cs="Times New Roman"/>
          <w:b/>
        </w:rPr>
        <w:t>“Licitación Pública N° ** para la provisión de 3.650 toneladas de cemento portland</w:t>
      </w:r>
      <w:r w:rsidRPr="00324CAB">
        <w:rPr>
          <w:rFonts w:ascii="Times New Roman" w:hAnsi="Times New Roman" w:cs="Times New Roman"/>
          <w:b/>
          <w:bCs/>
          <w:iCs/>
          <w:lang w:val="es-ES_tradnl"/>
        </w:rPr>
        <w:t xml:space="preserve"> a granel destinado a la planta de hormigón municipal</w:t>
      </w:r>
      <w:r w:rsidRPr="00324CAB">
        <w:rPr>
          <w:rFonts w:ascii="Times New Roman" w:hAnsi="Times New Roman" w:cs="Times New Roman"/>
        </w:rPr>
        <w:t>”.</w:t>
      </w:r>
    </w:p>
    <w:p w:rsidR="00324CAB" w:rsidRPr="00324CAB" w:rsidRDefault="00324CAB" w:rsidP="00324CAB">
      <w:pPr>
        <w:pStyle w:val="Textosinformato"/>
        <w:tabs>
          <w:tab w:val="left" w:pos="1980"/>
        </w:tabs>
        <w:spacing w:line="264" w:lineRule="auto"/>
        <w:ind w:left="1440" w:hanging="1440"/>
        <w:jc w:val="both"/>
        <w:rPr>
          <w:rFonts w:ascii="Times New Roman" w:hAnsi="Times New Roman"/>
          <w:sz w:val="22"/>
          <w:szCs w:val="22"/>
        </w:rPr>
      </w:pPr>
      <w:r w:rsidRPr="00324CAB">
        <w:rPr>
          <w:rFonts w:ascii="Times New Roman" w:hAnsi="Times New Roman"/>
          <w:sz w:val="22"/>
          <w:szCs w:val="22"/>
        </w:rPr>
        <w:tab/>
        <w:t>Contendrán  los siguientes elementos:</w:t>
      </w:r>
    </w:p>
    <w:p w:rsidR="00324CAB" w:rsidRPr="00324CAB" w:rsidRDefault="00324CAB" w:rsidP="00324CAB">
      <w:pPr>
        <w:pStyle w:val="Textosinformato"/>
        <w:tabs>
          <w:tab w:val="left" w:pos="-1080"/>
        </w:tabs>
        <w:spacing w:line="264" w:lineRule="auto"/>
        <w:ind w:left="1980" w:hanging="540"/>
        <w:rPr>
          <w:rFonts w:ascii="Times New Roman" w:hAnsi="Times New Roman"/>
          <w:sz w:val="22"/>
          <w:szCs w:val="22"/>
        </w:rPr>
      </w:pPr>
      <w:r w:rsidRPr="00324CAB">
        <w:rPr>
          <w:rFonts w:ascii="Times New Roman" w:hAnsi="Times New Roman"/>
          <w:sz w:val="22"/>
          <w:szCs w:val="22"/>
        </w:rPr>
        <w:t>- I)</w:t>
      </w:r>
      <w:r w:rsidRPr="00324CAB">
        <w:rPr>
          <w:rFonts w:ascii="Times New Roman" w:hAnsi="Times New Roman"/>
          <w:sz w:val="22"/>
          <w:szCs w:val="22"/>
        </w:rPr>
        <w:tab/>
        <w:t xml:space="preserve">Solicitud de Admisión </w:t>
      </w:r>
    </w:p>
    <w:p w:rsidR="00324CAB" w:rsidRPr="00324CAB" w:rsidRDefault="00324CAB" w:rsidP="00324CAB">
      <w:pPr>
        <w:pStyle w:val="Textosinformato"/>
        <w:tabs>
          <w:tab w:val="left" w:pos="-1080"/>
        </w:tabs>
        <w:spacing w:line="264" w:lineRule="auto"/>
        <w:ind w:left="1980" w:hanging="540"/>
        <w:rPr>
          <w:rFonts w:ascii="Times New Roman" w:hAnsi="Times New Roman"/>
          <w:sz w:val="22"/>
          <w:szCs w:val="22"/>
        </w:rPr>
      </w:pPr>
      <w:r w:rsidRPr="00324CAB">
        <w:rPr>
          <w:rFonts w:ascii="Times New Roman" w:hAnsi="Times New Roman"/>
          <w:sz w:val="22"/>
          <w:szCs w:val="22"/>
        </w:rPr>
        <w:t>- II)</w:t>
      </w:r>
      <w:r w:rsidRPr="00324CAB">
        <w:rPr>
          <w:rFonts w:ascii="Times New Roman" w:hAnsi="Times New Roman"/>
          <w:sz w:val="22"/>
          <w:szCs w:val="22"/>
        </w:rPr>
        <w:tab/>
        <w:t>El sobre Propuesta.</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III)</w:t>
      </w:r>
      <w:r w:rsidRPr="00324CAB">
        <w:rPr>
          <w:rFonts w:ascii="Times New Roman" w:hAnsi="Times New Roman"/>
          <w:sz w:val="22"/>
          <w:szCs w:val="22"/>
        </w:rPr>
        <w:tab/>
        <w:t>La garantía de la Licitación indicada en el  Art. N° 4.</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IV)</w:t>
      </w:r>
      <w:r w:rsidRPr="00324CAB">
        <w:rPr>
          <w:rFonts w:ascii="Times New Roman" w:hAnsi="Times New Roman"/>
          <w:sz w:val="22"/>
          <w:szCs w:val="22"/>
        </w:rPr>
        <w:tab/>
        <w:t xml:space="preserve">Copia del legajo de la Licitación Pública y de las circulares recibidas, rubricados  por el  proponente.          </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ab/>
        <w:t xml:space="preserve">Dicha copia será expedida en formato digital por la Dirección de Contrataciones.- </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V)</w:t>
      </w:r>
      <w:r w:rsidRPr="00324CAB">
        <w:rPr>
          <w:rFonts w:ascii="Times New Roman" w:hAnsi="Times New Roman"/>
          <w:sz w:val="22"/>
          <w:szCs w:val="22"/>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VI)</w:t>
      </w:r>
      <w:r w:rsidRPr="00324CAB">
        <w:rPr>
          <w:rFonts w:ascii="Times New Roman" w:hAnsi="Times New Roman"/>
          <w:sz w:val="22"/>
          <w:szCs w:val="22"/>
        </w:rPr>
        <w:tab/>
        <w:t>Constitución de un domicilio especial dentro del radio urbano de San Francisco el que será válido para  toda notificación relativa a la Licitación.</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VII)</w:t>
      </w:r>
      <w:r w:rsidRPr="00324CAB">
        <w:rPr>
          <w:rFonts w:ascii="Times New Roman" w:hAnsi="Times New Roman"/>
          <w:sz w:val="22"/>
          <w:szCs w:val="22"/>
        </w:rPr>
        <w:tab/>
        <w:t>DE LOS OFERENTES</w:t>
      </w:r>
    </w:p>
    <w:p w:rsidR="00324CAB" w:rsidRPr="00324CAB" w:rsidRDefault="00324CAB" w:rsidP="00324CAB">
      <w:pPr>
        <w:spacing w:after="40"/>
        <w:ind w:left="1134"/>
        <w:jc w:val="both"/>
        <w:rPr>
          <w:rFonts w:ascii="Times New Roman" w:hAnsi="Times New Roman" w:cs="Times New Roman"/>
          <w:lang w:eastAsia="es-AR"/>
        </w:rPr>
      </w:pPr>
      <w:r w:rsidRPr="00324CAB">
        <w:rPr>
          <w:rFonts w:ascii="Times New Roman" w:hAnsi="Times New Roman" w:cs="Times New Roman"/>
          <w:lang w:eastAsia="es-AR"/>
        </w:rPr>
        <w:t>Los oferentes podrán ser:</w:t>
      </w:r>
    </w:p>
    <w:p w:rsidR="00324CAB" w:rsidRPr="00324CAB" w:rsidRDefault="00324CAB" w:rsidP="00324CAB">
      <w:pPr>
        <w:spacing w:after="40"/>
        <w:ind w:left="1134"/>
        <w:jc w:val="both"/>
        <w:rPr>
          <w:rFonts w:ascii="Times New Roman" w:hAnsi="Times New Roman" w:cs="Times New Roman"/>
          <w:lang w:eastAsia="es-AR"/>
        </w:rPr>
      </w:pPr>
      <w:r w:rsidRPr="00324CAB">
        <w:rPr>
          <w:rFonts w:ascii="Times New Roman" w:hAnsi="Times New Roman" w:cs="Times New Roman"/>
          <w:u w:val="single"/>
          <w:lang w:eastAsia="es-AR"/>
        </w:rPr>
        <w:t>Personas físicas</w:t>
      </w:r>
      <w:r w:rsidRPr="00324CAB">
        <w:rPr>
          <w:rFonts w:ascii="Times New Roman" w:hAnsi="Times New Roman" w:cs="Times New Roman"/>
          <w:lang w:eastAsia="es-AR"/>
        </w:rPr>
        <w:t>: deberán indicar:</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Nombre completo y apellido</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Fecha de nacimiento</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Nacionalidad</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Profesión</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Domicilio real y constituido</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Estado civil</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D.N.I. y C.U.I.T.</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proofErr w:type="gramStart"/>
      <w:r w:rsidRPr="00324CAB">
        <w:rPr>
          <w:rFonts w:ascii="Times New Roman" w:hAnsi="Times New Roman" w:cs="Times New Roman"/>
          <w:lang w:eastAsia="es-AR"/>
        </w:rPr>
        <w:t>Certificación de Ingresos y Manifestación de Bienes emitidas</w:t>
      </w:r>
      <w:proofErr w:type="gramEnd"/>
      <w:r w:rsidRPr="00324CAB">
        <w:rPr>
          <w:rFonts w:ascii="Times New Roman" w:hAnsi="Times New Roman" w:cs="Times New Roman"/>
          <w:lang w:eastAsia="es-AR"/>
        </w:rPr>
        <w:t xml:space="preserve"> por Contador Público y certificado por C.P.C.E, con una fecha de emisión como máximo de 30 días anteriores a la fecha de apertura de la presente licitación.</w:t>
      </w:r>
    </w:p>
    <w:p w:rsidR="00324CAB" w:rsidRPr="00324CAB" w:rsidRDefault="00324CAB" w:rsidP="00324CAB">
      <w:pPr>
        <w:ind w:left="1134"/>
        <w:jc w:val="both"/>
        <w:rPr>
          <w:rFonts w:ascii="Times New Roman" w:hAnsi="Times New Roman" w:cs="Times New Roman"/>
          <w:lang w:eastAsia="es-AR"/>
        </w:rPr>
      </w:pPr>
    </w:p>
    <w:p w:rsidR="00324CAB" w:rsidRPr="00324CAB" w:rsidRDefault="00324CAB" w:rsidP="00324CAB">
      <w:pPr>
        <w:spacing w:after="120"/>
        <w:ind w:left="1134"/>
        <w:jc w:val="both"/>
        <w:rPr>
          <w:rFonts w:ascii="Times New Roman" w:hAnsi="Times New Roman" w:cs="Times New Roman"/>
          <w:lang w:eastAsia="es-AR"/>
        </w:rPr>
      </w:pPr>
      <w:r w:rsidRPr="00324CAB">
        <w:rPr>
          <w:rFonts w:ascii="Times New Roman" w:hAnsi="Times New Roman" w:cs="Times New Roman"/>
          <w:u w:val="single"/>
          <w:lang w:eastAsia="es-AR"/>
        </w:rPr>
        <w:t>Personas jurídicas regularmente constituidas</w:t>
      </w:r>
      <w:r w:rsidRPr="00324CAB">
        <w:rPr>
          <w:rFonts w:ascii="Times New Roman" w:hAnsi="Times New Roman" w:cs="Times New Roman"/>
          <w:lang w:eastAsia="es-AR"/>
        </w:rPr>
        <w:t>: Deberán acompañar la siguiente documentación:</w:t>
      </w:r>
    </w:p>
    <w:p w:rsidR="00324CAB" w:rsidRPr="00324CAB" w:rsidRDefault="00324CAB" w:rsidP="00324CAB">
      <w:pPr>
        <w:numPr>
          <w:ilvl w:val="0"/>
          <w:numId w:val="1"/>
        </w:numPr>
        <w:tabs>
          <w:tab w:val="left" w:pos="-1080"/>
        </w:tabs>
        <w:spacing w:after="0" w:line="264" w:lineRule="auto"/>
        <w:ind w:left="1134"/>
        <w:jc w:val="both"/>
        <w:rPr>
          <w:rFonts w:ascii="Times New Roman" w:hAnsi="Times New Roman" w:cs="Times New Roman"/>
        </w:rPr>
      </w:pPr>
      <w:r w:rsidRPr="00324CAB">
        <w:rPr>
          <w:rFonts w:ascii="Times New Roman" w:hAnsi="Times New Roman" w:cs="Times New Roman"/>
        </w:rPr>
        <w:t>Copia de contrato social.</w:t>
      </w:r>
    </w:p>
    <w:p w:rsidR="00324CAB" w:rsidRPr="00324CAB" w:rsidRDefault="00324CAB" w:rsidP="00324CAB">
      <w:pPr>
        <w:numPr>
          <w:ilvl w:val="0"/>
          <w:numId w:val="1"/>
        </w:numPr>
        <w:tabs>
          <w:tab w:val="left" w:pos="-1080"/>
        </w:tabs>
        <w:spacing w:after="0" w:line="264" w:lineRule="auto"/>
        <w:ind w:left="1134"/>
        <w:jc w:val="both"/>
        <w:rPr>
          <w:rFonts w:ascii="Times New Roman" w:hAnsi="Times New Roman" w:cs="Times New Roman"/>
        </w:rPr>
      </w:pPr>
      <w:r w:rsidRPr="00324CAB">
        <w:rPr>
          <w:rFonts w:ascii="Times New Roman" w:hAnsi="Times New Roman" w:cs="Times New Roman"/>
          <w:lang w:eastAsia="es-AR"/>
        </w:rPr>
        <w:t>Inscripción correspondiente a la Inspección de Persona Jurídica.</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Acreditación que el/los signatario/s de la propuesta tiene/n suficiente personería para efectuar las presentación y comprometer a la oferente.</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 xml:space="preserve">Balance del último ejercicio cerrado a la fecha de la presente licitación, certificado por el C.P.C.E correspondiente. </w:t>
      </w:r>
    </w:p>
    <w:p w:rsidR="00324CAB" w:rsidRPr="00324CAB" w:rsidRDefault="00324CAB" w:rsidP="00324CAB">
      <w:pPr>
        <w:numPr>
          <w:ilvl w:val="0"/>
          <w:numId w:val="1"/>
        </w:numPr>
        <w:tabs>
          <w:tab w:val="left" w:pos="-1080"/>
        </w:tabs>
        <w:spacing w:after="240" w:line="264" w:lineRule="auto"/>
        <w:ind w:left="1134"/>
        <w:jc w:val="both"/>
        <w:rPr>
          <w:rFonts w:ascii="Times New Roman" w:hAnsi="Times New Roman" w:cs="Times New Roman"/>
        </w:rPr>
      </w:pPr>
      <w:r w:rsidRPr="00324CAB">
        <w:rPr>
          <w:rFonts w:ascii="Times New Roman" w:hAnsi="Times New Roman" w:cs="Times New Roman"/>
        </w:rPr>
        <w:t>Todas las firmas profesionales deberán estar legalizadas por sus respectivos Colegios y/o Consejos Profesionales.</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u w:val="single"/>
          <w:lang w:eastAsia="es-AR"/>
        </w:rPr>
        <w:t>Personas jurídica en formación</w:t>
      </w:r>
      <w:r w:rsidRPr="00324CAB">
        <w:rPr>
          <w:rFonts w:ascii="Times New Roman" w:hAnsi="Times New Roman" w:cs="Times New Roman"/>
          <w:lang w:eastAsia="es-AR"/>
        </w:rPr>
        <w:t xml:space="preserve">: </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Fecha y objeto del Contrato constitutivo.</w:t>
      </w:r>
    </w:p>
    <w:p w:rsidR="00324CAB" w:rsidRPr="00324CAB" w:rsidRDefault="00324CAB" w:rsidP="00324CAB">
      <w:pPr>
        <w:numPr>
          <w:ilvl w:val="0"/>
          <w:numId w:val="1"/>
        </w:numPr>
        <w:spacing w:after="40" w:line="240" w:lineRule="auto"/>
        <w:ind w:left="1134"/>
        <w:jc w:val="both"/>
        <w:rPr>
          <w:rFonts w:ascii="Times New Roman" w:hAnsi="Times New Roman" w:cs="Times New Roman"/>
          <w:lang w:eastAsia="es-AR"/>
        </w:rPr>
      </w:pPr>
      <w:r w:rsidRPr="00324CAB">
        <w:rPr>
          <w:rFonts w:ascii="Times New Roman" w:hAnsi="Times New Roman" w:cs="Times New Roman"/>
          <w:lang w:eastAsia="es-AR"/>
        </w:rPr>
        <w:t>Número de expediente y fecha de la constancia de iniciación del trámite de inscripción en el Registro correspondiente.</w:t>
      </w:r>
    </w:p>
    <w:p w:rsidR="00324CAB" w:rsidRPr="00324CAB" w:rsidRDefault="00324CAB" w:rsidP="00324CAB">
      <w:pPr>
        <w:numPr>
          <w:ilvl w:val="0"/>
          <w:numId w:val="1"/>
        </w:numPr>
        <w:tabs>
          <w:tab w:val="left" w:pos="-1080"/>
        </w:tabs>
        <w:spacing w:after="240" w:line="264" w:lineRule="auto"/>
        <w:ind w:left="1134"/>
        <w:jc w:val="both"/>
        <w:rPr>
          <w:rFonts w:ascii="Times New Roman" w:hAnsi="Times New Roman" w:cs="Times New Roman"/>
        </w:rPr>
      </w:pPr>
      <w:r w:rsidRPr="00324CAB">
        <w:rPr>
          <w:rFonts w:ascii="Times New Roman" w:hAnsi="Times New Roman" w:cs="Times New Roman"/>
        </w:rPr>
        <w:t>Además deberán cumplir con los requisitos correspondientes a Personas Físicas, indicados anteriormente.</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u w:val="single"/>
          <w:lang w:eastAsia="es-AR"/>
        </w:rPr>
        <w:t>Uniones Transitorias y Consorcios de Cooperación</w:t>
      </w:r>
      <w:r w:rsidRPr="00324CAB">
        <w:rPr>
          <w:rFonts w:ascii="Times New Roman" w:hAnsi="Times New Roman" w:cs="Times New Roman"/>
          <w:lang w:eastAsia="es-AR"/>
        </w:rPr>
        <w:t xml:space="preserve">: </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En el caso de personas jurídicas así como Uniones Transitorias o Consorcios de Colaboración, deberán prever un término de duración de sus respectivos contratos igual o superior al término de la concesión y su prórroga.</w:t>
      </w:r>
    </w:p>
    <w:p w:rsidR="00324CAB" w:rsidRPr="00324CAB" w:rsidRDefault="00324CAB" w:rsidP="00324CAB">
      <w:pPr>
        <w:spacing w:after="240"/>
        <w:ind w:left="1134"/>
        <w:jc w:val="both"/>
        <w:rPr>
          <w:rFonts w:ascii="Times New Roman" w:hAnsi="Times New Roman" w:cs="Times New Roman"/>
          <w:u w:val="single"/>
          <w:lang w:eastAsia="es-AR"/>
        </w:rPr>
      </w:pPr>
      <w:r w:rsidRPr="00324CAB">
        <w:rPr>
          <w:rFonts w:ascii="Times New Roman" w:hAnsi="Times New Roman" w:cs="Times New Roman"/>
          <w:u w:val="single"/>
          <w:lang w:eastAsia="es-AR"/>
        </w:rPr>
        <w:t>Oferentes locales</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324CAB" w:rsidRPr="00324CAB" w:rsidRDefault="00324CAB" w:rsidP="00324CAB">
      <w:pPr>
        <w:spacing w:after="240"/>
        <w:ind w:left="1134"/>
        <w:jc w:val="both"/>
        <w:rPr>
          <w:rFonts w:ascii="Times New Roman" w:hAnsi="Times New Roman" w:cs="Times New Roman"/>
          <w:b/>
          <w:lang w:eastAsia="es-AR"/>
        </w:rPr>
      </w:pPr>
      <w:r w:rsidRPr="00324CAB">
        <w:rPr>
          <w:rFonts w:ascii="Times New Roman" w:hAnsi="Times New Roman" w:cs="Times New Roman"/>
          <w:b/>
          <w:lang w:eastAsia="es-AR"/>
        </w:rPr>
        <w:t>NO PODRÁN PRESENTARSE EN ESTA LICITACION:</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Los inhabilitados por sentencia firme y aquellas empresas o personas que hayan sufrido rescisiones de contratos por causas inherentes a ellas.</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Los concursados o fallidos, mientras no obtengan rehabilitación, o quienes tengan acuerdos con acreedores pendientes de cumplimiento.</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Los que a la fecha de apertura de esta Licitación se hallen suspendidos o inhabilitados en el Registro de Proveedores de esta Municipio.</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 xml:space="preserve">Las sociedades que hubieran tenido resolución de contratos con cualquier municipio, provincia o con el estado nacional, por sí mismas o a través de </w:t>
      </w:r>
      <w:r w:rsidRPr="00324CAB">
        <w:rPr>
          <w:rFonts w:ascii="Times New Roman" w:hAnsi="Times New Roman" w:cs="Times New Roman"/>
          <w:lang w:eastAsia="es-AR"/>
        </w:rPr>
        <w:lastRenderedPageBreak/>
        <w:t>sociedades controladas, controlantes y/o vinculadas por causas inherentes a las mismas.</w:t>
      </w:r>
    </w:p>
    <w:p w:rsidR="00324CAB" w:rsidRPr="00324CAB" w:rsidRDefault="00324CAB" w:rsidP="00324CAB">
      <w:pPr>
        <w:spacing w:after="240"/>
        <w:ind w:left="1134"/>
        <w:jc w:val="both"/>
        <w:rPr>
          <w:rFonts w:ascii="Times New Roman" w:hAnsi="Times New Roman" w:cs="Times New Roman"/>
          <w:lang w:eastAsia="es-AR"/>
        </w:rPr>
      </w:pPr>
      <w:r w:rsidRPr="00324CAB">
        <w:rPr>
          <w:rFonts w:ascii="Times New Roman" w:hAnsi="Times New Roman" w:cs="Times New Roman"/>
          <w:lang w:eastAsia="es-AR"/>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324CAB" w:rsidRPr="00324CAB" w:rsidRDefault="00324CAB" w:rsidP="00324CAB">
      <w:pPr>
        <w:pStyle w:val="Textosinformato"/>
        <w:tabs>
          <w:tab w:val="left" w:pos="-1080"/>
        </w:tabs>
        <w:spacing w:line="264" w:lineRule="auto"/>
        <w:ind w:left="1980" w:hanging="540"/>
        <w:jc w:val="both"/>
        <w:rPr>
          <w:rFonts w:ascii="Times New Roman" w:hAnsi="Times New Roman"/>
          <w:sz w:val="22"/>
          <w:szCs w:val="22"/>
        </w:rPr>
      </w:pPr>
      <w:r w:rsidRPr="00324CAB">
        <w:rPr>
          <w:rFonts w:ascii="Times New Roman" w:hAnsi="Times New Roman"/>
          <w:sz w:val="22"/>
          <w:szCs w:val="22"/>
        </w:rPr>
        <w:t xml:space="preserve">       Deberán acreditar:</w:t>
      </w:r>
    </w:p>
    <w:p w:rsidR="00324CAB" w:rsidRPr="00324CAB" w:rsidRDefault="00324CAB" w:rsidP="00324CAB">
      <w:pPr>
        <w:pStyle w:val="Textosinformato"/>
        <w:numPr>
          <w:ilvl w:val="0"/>
          <w:numId w:val="3"/>
        </w:numPr>
        <w:tabs>
          <w:tab w:val="left" w:pos="-1080"/>
          <w:tab w:val="left" w:pos="142"/>
        </w:tabs>
        <w:jc w:val="both"/>
        <w:rPr>
          <w:rFonts w:ascii="Times New Roman" w:eastAsia="MingLiU-ExtB" w:hAnsi="Times New Roman"/>
          <w:sz w:val="22"/>
          <w:szCs w:val="22"/>
        </w:rPr>
      </w:pPr>
      <w:r w:rsidRPr="00324CAB">
        <w:rPr>
          <w:rFonts w:ascii="Times New Roman" w:eastAsia="MingLiU-ExtB" w:hAnsi="Times New Roman"/>
          <w:sz w:val="22"/>
          <w:szCs w:val="22"/>
        </w:rPr>
        <w:t>El proponente deberá indicar en el Sobre Presentación:</w:t>
      </w:r>
    </w:p>
    <w:p w:rsidR="00324CAB" w:rsidRPr="00324CAB" w:rsidRDefault="00324CAB" w:rsidP="00324CAB">
      <w:pPr>
        <w:pStyle w:val="Textosinformato"/>
        <w:numPr>
          <w:ilvl w:val="0"/>
          <w:numId w:val="4"/>
        </w:numPr>
        <w:tabs>
          <w:tab w:val="left" w:pos="-1080"/>
          <w:tab w:val="left" w:pos="142"/>
        </w:tabs>
        <w:jc w:val="both"/>
        <w:rPr>
          <w:rFonts w:ascii="Times New Roman" w:hAnsi="Times New Roman"/>
          <w:sz w:val="22"/>
          <w:szCs w:val="22"/>
        </w:rPr>
      </w:pPr>
      <w:r w:rsidRPr="00324CAB">
        <w:rPr>
          <w:rFonts w:ascii="Times New Roman" w:hAnsi="Times New Roman"/>
          <w:sz w:val="22"/>
          <w:szCs w:val="22"/>
        </w:rPr>
        <w:t xml:space="preserve">Ubicación de la cantera de procedencia del material. </w:t>
      </w:r>
    </w:p>
    <w:p w:rsidR="00324CAB" w:rsidRPr="00324CAB" w:rsidRDefault="00324CAB" w:rsidP="00324CAB">
      <w:pPr>
        <w:pStyle w:val="Textosinformato"/>
        <w:numPr>
          <w:ilvl w:val="0"/>
          <w:numId w:val="4"/>
        </w:numPr>
        <w:tabs>
          <w:tab w:val="left" w:pos="-1080"/>
          <w:tab w:val="left" w:pos="142"/>
        </w:tabs>
        <w:jc w:val="both"/>
        <w:rPr>
          <w:rFonts w:ascii="Times New Roman" w:eastAsia="MingLiU-ExtB" w:hAnsi="Times New Roman"/>
          <w:sz w:val="22"/>
          <w:szCs w:val="22"/>
        </w:rPr>
      </w:pPr>
      <w:r w:rsidRPr="00324CAB">
        <w:rPr>
          <w:rFonts w:ascii="Times New Roman" w:hAnsi="Times New Roman"/>
          <w:sz w:val="22"/>
          <w:szCs w:val="22"/>
        </w:rPr>
        <w:t>Ubicación de planta de procesamiento del material.</w:t>
      </w:r>
    </w:p>
    <w:p w:rsidR="00324CAB" w:rsidRPr="00324CAB" w:rsidRDefault="00324CAB" w:rsidP="00324CAB">
      <w:pPr>
        <w:pStyle w:val="Textosinformato"/>
        <w:numPr>
          <w:ilvl w:val="0"/>
          <w:numId w:val="3"/>
        </w:numPr>
        <w:tabs>
          <w:tab w:val="left" w:pos="-1080"/>
          <w:tab w:val="left" w:pos="142"/>
        </w:tabs>
        <w:jc w:val="both"/>
        <w:rPr>
          <w:rFonts w:ascii="Times New Roman" w:eastAsia="MingLiU-ExtB" w:hAnsi="Times New Roman"/>
          <w:sz w:val="22"/>
          <w:szCs w:val="22"/>
        </w:rPr>
      </w:pPr>
      <w:r w:rsidRPr="00324CAB">
        <w:rPr>
          <w:rFonts w:ascii="Times New Roman" w:hAnsi="Times New Roman"/>
          <w:sz w:val="22"/>
          <w:szCs w:val="22"/>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324CAB" w:rsidRPr="00324CAB" w:rsidRDefault="00324CAB" w:rsidP="00324CAB">
      <w:pPr>
        <w:pStyle w:val="Textosinformato"/>
        <w:tabs>
          <w:tab w:val="left" w:pos="-720"/>
        </w:tabs>
        <w:spacing w:line="264" w:lineRule="auto"/>
        <w:ind w:left="2340" w:hanging="360"/>
        <w:jc w:val="both"/>
        <w:rPr>
          <w:rFonts w:ascii="Times New Roman" w:hAnsi="Times New Roman"/>
          <w:sz w:val="22"/>
          <w:szCs w:val="22"/>
        </w:rPr>
      </w:pPr>
    </w:p>
    <w:p w:rsidR="00324CAB" w:rsidRPr="00324CAB" w:rsidRDefault="00324CAB" w:rsidP="00324CAB">
      <w:pPr>
        <w:pStyle w:val="Sinespaciado"/>
        <w:rPr>
          <w:rFonts w:ascii="Times New Roman" w:hAnsi="Times New Roman" w:cs="Times New Roman"/>
          <w:szCs w:val="22"/>
        </w:rPr>
      </w:pPr>
      <w:r w:rsidRPr="00324CAB">
        <w:rPr>
          <w:rFonts w:ascii="Times New Roman" w:hAnsi="Times New Roman" w:cs="Times New Roman"/>
          <w:szCs w:val="22"/>
        </w:rPr>
        <w:t>b) SOBRE PROPUESTA:</w:t>
      </w:r>
    </w:p>
    <w:p w:rsidR="00324CAB" w:rsidRPr="00324CAB" w:rsidRDefault="00324CAB" w:rsidP="00324CAB">
      <w:pPr>
        <w:pStyle w:val="Textosinformato"/>
        <w:tabs>
          <w:tab w:val="left" w:pos="1440"/>
        </w:tabs>
        <w:spacing w:line="264" w:lineRule="auto"/>
        <w:jc w:val="both"/>
        <w:rPr>
          <w:rFonts w:ascii="Times New Roman" w:hAnsi="Times New Roman"/>
          <w:sz w:val="22"/>
          <w:szCs w:val="22"/>
        </w:rPr>
      </w:pPr>
      <w:r w:rsidRPr="00324CAB">
        <w:rPr>
          <w:rFonts w:ascii="Times New Roman" w:hAnsi="Times New Roman"/>
          <w:sz w:val="22"/>
          <w:szCs w:val="22"/>
        </w:rPr>
        <w:t>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w:t>
      </w:r>
    </w:p>
    <w:p w:rsidR="00324CAB" w:rsidRPr="00324CAB" w:rsidRDefault="00324CAB" w:rsidP="00324CAB">
      <w:pPr>
        <w:pStyle w:val="Textosinformato"/>
        <w:tabs>
          <w:tab w:val="left" w:pos="1440"/>
        </w:tabs>
        <w:spacing w:line="264" w:lineRule="auto"/>
        <w:ind w:left="993"/>
        <w:jc w:val="both"/>
        <w:rPr>
          <w:rFonts w:ascii="Times New Roman" w:hAnsi="Times New Roman"/>
          <w:sz w:val="22"/>
          <w:szCs w:val="22"/>
        </w:rPr>
      </w:pPr>
    </w:p>
    <w:p w:rsidR="00324CAB" w:rsidRPr="00324CAB" w:rsidRDefault="00324CAB" w:rsidP="00324CAB">
      <w:pPr>
        <w:pStyle w:val="Textosinformato"/>
        <w:tabs>
          <w:tab w:val="left" w:pos="-1080"/>
          <w:tab w:val="left" w:pos="142"/>
        </w:tabs>
        <w:jc w:val="both"/>
        <w:rPr>
          <w:rFonts w:ascii="Times New Roman" w:eastAsia="MingLiU-ExtB" w:hAnsi="Times New Roman"/>
          <w:sz w:val="22"/>
          <w:szCs w:val="22"/>
        </w:rPr>
      </w:pPr>
      <w:r w:rsidRPr="00324CAB">
        <w:rPr>
          <w:rFonts w:ascii="Times New Roman" w:eastAsia="MingLiU-ExtB" w:hAnsi="Times New Roman"/>
          <w:sz w:val="22"/>
          <w:szCs w:val="22"/>
        </w:rPr>
        <w:t>Deberá presentarse análisis de precios, y cotizarse: el precio unitario de tonelada de material; el precio total correspondiente a la cantidad especificada en la correspondiente solicitud de compra; y el precio del transporte del material.</w:t>
      </w:r>
    </w:p>
    <w:p w:rsidR="00324CAB" w:rsidRPr="00324CAB" w:rsidRDefault="00324CAB" w:rsidP="00324CAB">
      <w:pPr>
        <w:pStyle w:val="Textosinformato"/>
        <w:tabs>
          <w:tab w:val="left" w:pos="1440"/>
        </w:tabs>
        <w:spacing w:line="264" w:lineRule="auto"/>
        <w:ind w:left="993"/>
        <w:jc w:val="both"/>
        <w:rPr>
          <w:rFonts w:ascii="Times New Roman" w:hAnsi="Times New Roman"/>
          <w:sz w:val="22"/>
          <w:szCs w:val="22"/>
        </w:rPr>
      </w:pPr>
    </w:p>
    <w:p w:rsidR="00324CAB" w:rsidRPr="00324CAB" w:rsidRDefault="00324CAB" w:rsidP="00324CAB">
      <w:pPr>
        <w:pStyle w:val="Textosinformato"/>
        <w:tabs>
          <w:tab w:val="left" w:pos="1440"/>
        </w:tabs>
        <w:spacing w:line="264" w:lineRule="auto"/>
        <w:ind w:left="1440" w:hanging="144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10" w:name="_Toc517850420"/>
      <w:bookmarkStart w:id="11" w:name="_Toc77060689"/>
      <w:r w:rsidRPr="00324CAB">
        <w:rPr>
          <w:rFonts w:ascii="Times New Roman" w:hAnsi="Times New Roman"/>
          <w:szCs w:val="22"/>
        </w:rPr>
        <w:t>Art. 7).- ACTO DE APERTURA DE LAS OFERTAS:</w:t>
      </w:r>
      <w:bookmarkEnd w:id="10"/>
      <w:bookmarkEnd w:id="11"/>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extosinformato"/>
        <w:spacing w:line="264" w:lineRule="auto"/>
        <w:ind w:left="1080"/>
        <w:jc w:val="both"/>
        <w:rPr>
          <w:rFonts w:ascii="Times New Roman" w:hAnsi="Times New Roman"/>
          <w:sz w:val="22"/>
          <w:szCs w:val="22"/>
        </w:rPr>
      </w:pPr>
      <w:r w:rsidRPr="00324CAB">
        <w:rPr>
          <w:rFonts w:ascii="Times New Roman" w:hAnsi="Times New Roman"/>
          <w:sz w:val="22"/>
          <w:szCs w:val="22"/>
        </w:rPr>
        <w:t>El acto de apertura de las ofertas tendrá lugar en la Secretaría de Economía, en el día y hora que esta fije mediante Resolución emitida a tal fin.-</w:t>
      </w: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t xml:space="preserve">En el caso que al realizarse la apertura del sobre presentación faltara alguna documentación indicada en los puntos precedentes, la Comisión de </w:t>
      </w:r>
      <w:proofErr w:type="spellStart"/>
      <w:r w:rsidRPr="00324CAB">
        <w:rPr>
          <w:rFonts w:ascii="Times New Roman" w:hAnsi="Times New Roman"/>
          <w:sz w:val="22"/>
          <w:szCs w:val="22"/>
        </w:rPr>
        <w:t>Preadjudicación</w:t>
      </w:r>
      <w:proofErr w:type="spellEnd"/>
      <w:r w:rsidRPr="00324CAB">
        <w:rPr>
          <w:rFonts w:ascii="Times New Roman" w:hAnsi="Times New Roman"/>
          <w:sz w:val="22"/>
          <w:szCs w:val="22"/>
        </w:rPr>
        <w:t xml:space="preserve"> evaluará su posible incorporación extemporánea otorgando un plazo razonable, o se rechazará la presentación, devolviéndose el Sobre Propuesta, dejándose constancia de ello.</w:t>
      </w:r>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12" w:name="_Toc517850421"/>
      <w:bookmarkStart w:id="13" w:name="_Toc77060690"/>
      <w:r w:rsidRPr="00324CAB">
        <w:rPr>
          <w:rFonts w:ascii="Times New Roman" w:hAnsi="Times New Roman"/>
          <w:szCs w:val="22"/>
        </w:rPr>
        <w:t>Art. 8°).- MANTENIMIENTO DE LA OFERTA:</w:t>
      </w:r>
      <w:bookmarkEnd w:id="12"/>
      <w:bookmarkEnd w:id="13"/>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t>Los proponentes deberán mantener la vigencia de sus propuestas, por un término no inferior a los treinta (30) días hábiles para la administración municipal a partir de la fecha de apertura de la Licitación.</w:t>
      </w:r>
    </w:p>
    <w:p w:rsidR="00324CAB" w:rsidRPr="00324CAB" w:rsidRDefault="00324CAB" w:rsidP="00324CAB">
      <w:pPr>
        <w:pStyle w:val="Textosinformato"/>
        <w:spacing w:line="264" w:lineRule="auto"/>
        <w:ind w:left="1080" w:hanging="108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14" w:name="_Toc517850422"/>
      <w:bookmarkStart w:id="15" w:name="_Toc77060691"/>
      <w:r w:rsidRPr="00324CAB">
        <w:rPr>
          <w:rFonts w:ascii="Times New Roman" w:hAnsi="Times New Roman"/>
          <w:szCs w:val="22"/>
        </w:rPr>
        <w:t>Art. 9°).- OBSERVACIONES E IMPUGNACIONES:</w:t>
      </w:r>
      <w:bookmarkEnd w:id="14"/>
      <w:bookmarkEnd w:id="15"/>
    </w:p>
    <w:p w:rsidR="00324CAB" w:rsidRPr="00324CAB" w:rsidRDefault="00324CAB" w:rsidP="00324CAB">
      <w:pPr>
        <w:pStyle w:val="Textosinformato"/>
        <w:spacing w:line="264" w:lineRule="auto"/>
        <w:ind w:left="1080"/>
        <w:jc w:val="both"/>
        <w:rPr>
          <w:rFonts w:ascii="Times New Roman" w:hAnsi="Times New Roman"/>
          <w:b/>
          <w:sz w:val="22"/>
          <w:szCs w:val="22"/>
        </w:rPr>
      </w:pPr>
    </w:p>
    <w:p w:rsidR="00324CAB" w:rsidRPr="00324CAB" w:rsidRDefault="00324CAB" w:rsidP="00324CAB">
      <w:pPr>
        <w:pStyle w:val="Textosinformato"/>
        <w:spacing w:line="264" w:lineRule="auto"/>
        <w:ind w:left="1080"/>
        <w:jc w:val="both"/>
        <w:rPr>
          <w:rFonts w:ascii="Times New Roman" w:hAnsi="Times New Roman"/>
          <w:sz w:val="22"/>
          <w:szCs w:val="22"/>
        </w:rPr>
      </w:pPr>
      <w:r w:rsidRPr="00324CAB">
        <w:rPr>
          <w:rFonts w:ascii="Times New Roman" w:hAnsi="Times New Roman"/>
          <w:sz w:val="22"/>
          <w:szCs w:val="22"/>
        </w:rPr>
        <w:t xml:space="preserve">Los oferentes tendrán un plazo improrrogable de tres (3) días hábiles administrativos posteriores a la apertura de los sobres para observar o impugnar, </w:t>
      </w:r>
      <w:r w:rsidRPr="00324CAB">
        <w:rPr>
          <w:rFonts w:ascii="Times New Roman" w:hAnsi="Times New Roman"/>
          <w:sz w:val="22"/>
          <w:szCs w:val="22"/>
        </w:rPr>
        <w:lastRenderedPageBreak/>
        <w:t>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324CAB" w:rsidRPr="00324CAB" w:rsidRDefault="00324CAB" w:rsidP="00324CAB">
      <w:pPr>
        <w:pStyle w:val="Textosinformato"/>
        <w:spacing w:line="264" w:lineRule="auto"/>
        <w:ind w:left="1080" w:hanging="1080"/>
        <w:jc w:val="both"/>
        <w:rPr>
          <w:rFonts w:ascii="Times New Roman" w:hAnsi="Times New Roman"/>
          <w:sz w:val="22"/>
          <w:szCs w:val="22"/>
        </w:rPr>
      </w:pPr>
      <w:r w:rsidRPr="00324CAB">
        <w:rPr>
          <w:rFonts w:ascii="Times New Roman" w:hAnsi="Times New Roman"/>
          <w:sz w:val="22"/>
          <w:szCs w:val="22"/>
        </w:rPr>
        <w:tab/>
        <w:t>En caso que la observación o impugnación resulte fundada, sea o no procedente, dicho depósito le será devuelto, a solicitud del recurrente, una vez resuelto el caso por la autoridad competente.</w:t>
      </w:r>
    </w:p>
    <w:p w:rsidR="00324CAB" w:rsidRPr="00324CAB" w:rsidRDefault="00324CAB" w:rsidP="00324CAB">
      <w:pPr>
        <w:pStyle w:val="Textosinformato"/>
        <w:spacing w:line="264" w:lineRule="auto"/>
        <w:ind w:left="900" w:hanging="90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16" w:name="_Toc517850423"/>
      <w:bookmarkStart w:id="17" w:name="_Toc77060692"/>
      <w:r w:rsidRPr="00324CAB">
        <w:rPr>
          <w:rFonts w:ascii="Times New Roman" w:hAnsi="Times New Roman"/>
          <w:szCs w:val="22"/>
        </w:rPr>
        <w:t>Art. 10º).- DESESTIMACION DE PROPUESTAS:</w:t>
      </w:r>
      <w:bookmarkEnd w:id="16"/>
      <w:bookmarkEnd w:id="17"/>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18" w:name="_Toc517850424"/>
      <w:bookmarkStart w:id="19" w:name="_Toc77060693"/>
      <w:r w:rsidRPr="00324CAB">
        <w:rPr>
          <w:rFonts w:ascii="Times New Roman" w:hAnsi="Times New Roman"/>
          <w:szCs w:val="22"/>
        </w:rPr>
        <w:t>Art. 11°).- MEJORA DE PRECIOS:</w:t>
      </w:r>
      <w:bookmarkEnd w:id="18"/>
      <w:bookmarkEnd w:id="19"/>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pacing w:val="-4"/>
          <w:sz w:val="22"/>
          <w:szCs w:val="22"/>
        </w:rPr>
        <w:tab/>
      </w:r>
      <w:r w:rsidRPr="00324CAB">
        <w:rPr>
          <w:rFonts w:ascii="Times New Roman" w:hAnsi="Times New Roman"/>
          <w:sz w:val="22"/>
          <w:szCs w:val="22"/>
        </w:rPr>
        <w:t>De haber paridad en los precios luego de la mejora, se procederá al sorteo de las ofertas en presencia de los asistentes al acto, labrándose un Acta en la que constará todo lo procedido.</w:t>
      </w:r>
    </w:p>
    <w:p w:rsidR="00324CAB" w:rsidRDefault="00324CAB" w:rsidP="0098705E">
      <w:pPr>
        <w:pStyle w:val="Textosinformato"/>
        <w:spacing w:line="264" w:lineRule="auto"/>
        <w:ind w:left="1260" w:hanging="1260"/>
        <w:jc w:val="both"/>
        <w:rPr>
          <w:rFonts w:ascii="Times New Roman" w:hAnsi="Times New Roman"/>
          <w:spacing w:val="-4"/>
          <w:sz w:val="22"/>
          <w:szCs w:val="22"/>
        </w:rPr>
      </w:pPr>
      <w:r w:rsidRPr="00324CAB">
        <w:rPr>
          <w:rFonts w:ascii="Times New Roman" w:hAnsi="Times New Roman"/>
          <w:spacing w:val="-4"/>
          <w:sz w:val="22"/>
          <w:szCs w:val="22"/>
        </w:rPr>
        <w:tab/>
        <w:t xml:space="preserve">Así mismo, de haberse presentado una sola propuesta, esta Municipalidad, de considerarlo necesario podrá solicitar una mejora en las condiciones antes señaladas. </w:t>
      </w:r>
    </w:p>
    <w:p w:rsidR="0098705E" w:rsidRPr="0098705E" w:rsidRDefault="0098705E" w:rsidP="0098705E">
      <w:pPr>
        <w:pStyle w:val="Textosinformato"/>
        <w:spacing w:line="264" w:lineRule="auto"/>
        <w:ind w:left="1260" w:hanging="1260"/>
        <w:jc w:val="both"/>
        <w:rPr>
          <w:rStyle w:val="nfasis"/>
          <w:rFonts w:ascii="Times New Roman" w:hAnsi="Times New Roman"/>
          <w:iCs w:val="0"/>
          <w:spacing w:val="-4"/>
          <w:sz w:val="22"/>
          <w:szCs w:val="22"/>
        </w:rPr>
      </w:pPr>
    </w:p>
    <w:p w:rsidR="00324CAB" w:rsidRPr="00324CAB" w:rsidRDefault="00324CAB" w:rsidP="00324CAB">
      <w:pPr>
        <w:pStyle w:val="Ttulo1"/>
        <w:rPr>
          <w:rFonts w:ascii="Times New Roman" w:hAnsi="Times New Roman"/>
          <w:szCs w:val="22"/>
        </w:rPr>
      </w:pPr>
      <w:bookmarkStart w:id="20" w:name="_Toc517850425"/>
      <w:bookmarkStart w:id="21" w:name="_Toc77060694"/>
      <w:r w:rsidRPr="00324CAB">
        <w:rPr>
          <w:rFonts w:ascii="Times New Roman" w:hAnsi="Times New Roman"/>
          <w:szCs w:val="22"/>
        </w:rPr>
        <w:t>Art. 12°).- ADJUDICACION:</w:t>
      </w:r>
      <w:bookmarkEnd w:id="20"/>
      <w:bookmarkEnd w:id="21"/>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324CAB">
        <w:rPr>
          <w:rFonts w:ascii="Times New Roman" w:hAnsi="Times New Roman"/>
          <w:sz w:val="22"/>
          <w:szCs w:val="22"/>
        </w:rPr>
        <w:t>preadjudicación</w:t>
      </w:r>
      <w:proofErr w:type="spellEnd"/>
      <w:r w:rsidRPr="00324CAB">
        <w:rPr>
          <w:rFonts w:ascii="Times New Roman" w:hAnsi="Times New Roman"/>
          <w:sz w:val="22"/>
          <w:szCs w:val="22"/>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w:t>
      </w:r>
      <w:r w:rsidRPr="00324CAB">
        <w:rPr>
          <w:rFonts w:ascii="Times New Roman" w:hAnsi="Times New Roman"/>
          <w:sz w:val="22"/>
          <w:szCs w:val="22"/>
        </w:rPr>
        <w:lastRenderedPageBreak/>
        <w:t>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324CAB" w:rsidRPr="00324CAB" w:rsidRDefault="00324CAB" w:rsidP="00324CAB">
      <w:pPr>
        <w:pStyle w:val="Sangradetextonormal"/>
        <w:spacing w:after="0" w:line="264" w:lineRule="auto"/>
        <w:ind w:left="1260"/>
        <w:jc w:val="both"/>
        <w:rPr>
          <w:rFonts w:ascii="Times New Roman" w:hAnsi="Times New Roman" w:cs="Times New Roman"/>
        </w:rPr>
      </w:pPr>
      <w:r w:rsidRPr="00324CAB">
        <w:rPr>
          <w:rFonts w:ascii="Times New Roman" w:hAnsi="Times New Roman" w:cs="Times New Roman"/>
        </w:rPr>
        <w:t xml:space="preserve">La </w:t>
      </w:r>
      <w:proofErr w:type="spellStart"/>
      <w:r w:rsidRPr="00324CAB">
        <w:rPr>
          <w:rFonts w:ascii="Times New Roman" w:hAnsi="Times New Roman" w:cs="Times New Roman"/>
        </w:rPr>
        <w:t>preadjudicación</w:t>
      </w:r>
      <w:proofErr w:type="spellEnd"/>
      <w:r w:rsidRPr="00324CAB">
        <w:rPr>
          <w:rFonts w:ascii="Times New Roman" w:hAnsi="Times New Roman" w:cs="Times New Roman"/>
        </w:rPr>
        <w:t xml:space="preserve"> dispuesta por la Comisión creada para tal fin no será vinculante, ni generará derecho alguno para los oferentes.</w:t>
      </w:r>
    </w:p>
    <w:p w:rsidR="00324CAB" w:rsidRPr="00324CAB" w:rsidRDefault="00324CAB" w:rsidP="00324CAB">
      <w:pPr>
        <w:pStyle w:val="Sangradetextonormal"/>
        <w:spacing w:after="0" w:line="264" w:lineRule="auto"/>
        <w:ind w:left="1260"/>
        <w:jc w:val="both"/>
        <w:rPr>
          <w:rFonts w:ascii="Times New Roman" w:hAnsi="Times New Roman" w:cs="Times New Roman"/>
        </w:rPr>
      </w:pPr>
      <w:r w:rsidRPr="00324CAB">
        <w:rPr>
          <w:rFonts w:ascii="Times New Roman" w:hAnsi="Times New Roman" w:cs="Times New Roman"/>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324CAB" w:rsidRPr="00324CAB" w:rsidRDefault="00324CAB" w:rsidP="00324CAB">
      <w:pPr>
        <w:rPr>
          <w:rFonts w:ascii="Times New Roman" w:hAnsi="Times New Roman" w:cs="Times New Roman"/>
        </w:rPr>
      </w:pPr>
    </w:p>
    <w:p w:rsidR="00324CAB" w:rsidRPr="00324CAB" w:rsidRDefault="00324CAB" w:rsidP="00324CAB">
      <w:pPr>
        <w:pStyle w:val="Ttulo1"/>
        <w:rPr>
          <w:rFonts w:ascii="Times New Roman" w:hAnsi="Times New Roman"/>
          <w:szCs w:val="22"/>
        </w:rPr>
      </w:pPr>
      <w:bookmarkStart w:id="22" w:name="_Toc517850426"/>
      <w:bookmarkStart w:id="23" w:name="_Toc77060695"/>
      <w:r w:rsidRPr="00324CAB">
        <w:rPr>
          <w:rFonts w:ascii="Times New Roman" w:hAnsi="Times New Roman"/>
          <w:szCs w:val="22"/>
        </w:rPr>
        <w:t>Art. 13°).- FIRMA DEL CONTRATO - GARANTIA</w:t>
      </w:r>
      <w:bookmarkEnd w:id="22"/>
      <w:bookmarkEnd w:id="23"/>
    </w:p>
    <w:p w:rsidR="00324CAB" w:rsidRPr="00324CAB" w:rsidRDefault="00324CAB" w:rsidP="00324CAB">
      <w:pPr>
        <w:pStyle w:val="Textosinformato"/>
        <w:tabs>
          <w:tab w:val="left" w:pos="2160"/>
        </w:tabs>
        <w:spacing w:line="264" w:lineRule="auto"/>
        <w:ind w:left="1260" w:hanging="1260"/>
        <w:jc w:val="both"/>
        <w:rPr>
          <w:rFonts w:ascii="Times New Roman" w:hAnsi="Times New Roman"/>
          <w:sz w:val="22"/>
          <w:szCs w:val="22"/>
        </w:rPr>
      </w:pPr>
    </w:p>
    <w:p w:rsidR="00324CAB" w:rsidRPr="00324CAB" w:rsidRDefault="00324CAB" w:rsidP="00324CAB">
      <w:pPr>
        <w:pStyle w:val="Textosinformato"/>
        <w:tabs>
          <w:tab w:val="left" w:pos="2160"/>
        </w:tabs>
        <w:spacing w:line="264" w:lineRule="auto"/>
        <w:ind w:left="1260" w:hanging="1260"/>
        <w:jc w:val="both"/>
        <w:rPr>
          <w:rFonts w:ascii="Times New Roman" w:hAnsi="Times New Roman"/>
          <w:sz w:val="22"/>
          <w:szCs w:val="22"/>
        </w:rPr>
      </w:pPr>
      <w:r w:rsidRPr="00324CAB">
        <w:rPr>
          <w:rFonts w:ascii="Times New Roman" w:hAnsi="Times New Roman"/>
          <w:sz w:val="22"/>
          <w:szCs w:val="22"/>
        </w:rPr>
        <w:tab/>
        <w:t>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w:t>
      </w:r>
    </w:p>
    <w:p w:rsidR="00324CAB" w:rsidRPr="00324CAB" w:rsidRDefault="00324CAB" w:rsidP="00324CAB">
      <w:pPr>
        <w:pStyle w:val="Textosinformato"/>
        <w:spacing w:line="264" w:lineRule="auto"/>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24" w:name="_Toc517850427"/>
      <w:bookmarkStart w:id="25" w:name="_Toc77060696"/>
      <w:r w:rsidRPr="00324CAB">
        <w:rPr>
          <w:rFonts w:ascii="Times New Roman" w:hAnsi="Times New Roman"/>
          <w:szCs w:val="22"/>
        </w:rPr>
        <w:t>Art. 14°).- PERDIDA DE LOS DEPOSITOS DE GARANTIA Y / O CONTRATO:</w:t>
      </w:r>
      <w:bookmarkEnd w:id="24"/>
      <w:bookmarkEnd w:id="25"/>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324CAB" w:rsidRPr="00324CAB" w:rsidRDefault="00324CAB" w:rsidP="00324CAB">
      <w:pPr>
        <w:rPr>
          <w:rFonts w:ascii="Times New Roman" w:hAnsi="Times New Roman" w:cs="Times New Roman"/>
        </w:rPr>
      </w:pPr>
      <w:bookmarkStart w:id="26" w:name="_Toc517850428"/>
    </w:p>
    <w:p w:rsidR="00324CAB" w:rsidRPr="00324CAB" w:rsidRDefault="00324CAB" w:rsidP="00324CAB">
      <w:pPr>
        <w:pStyle w:val="Ttulo1"/>
        <w:rPr>
          <w:rFonts w:ascii="Times New Roman" w:hAnsi="Times New Roman"/>
          <w:szCs w:val="22"/>
        </w:rPr>
      </w:pPr>
      <w:bookmarkStart w:id="27" w:name="_Toc77060697"/>
      <w:r w:rsidRPr="00324CAB">
        <w:rPr>
          <w:rFonts w:ascii="Times New Roman" w:hAnsi="Times New Roman"/>
          <w:szCs w:val="22"/>
        </w:rPr>
        <w:t>Art. 15°).- PEDIDO DE ACLARACIONES:</w:t>
      </w:r>
      <w:bookmarkEnd w:id="26"/>
      <w:bookmarkEnd w:id="27"/>
    </w:p>
    <w:p w:rsidR="00324CAB" w:rsidRPr="00324CAB" w:rsidRDefault="00324CAB" w:rsidP="00324CAB">
      <w:pPr>
        <w:pStyle w:val="Textosinformato"/>
        <w:spacing w:line="264" w:lineRule="auto"/>
        <w:ind w:left="1260" w:hanging="1260"/>
        <w:jc w:val="both"/>
        <w:rPr>
          <w:rFonts w:ascii="Times New Roman" w:hAnsi="Times New Roman"/>
          <w:sz w:val="22"/>
          <w:szCs w:val="22"/>
          <w:u w:val="single"/>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b/>
          <w:sz w:val="22"/>
          <w:szCs w:val="22"/>
          <w:u w:val="single"/>
        </w:rPr>
      </w:pPr>
      <w:r w:rsidRPr="00324CAB">
        <w:rPr>
          <w:rFonts w:ascii="Times New Roman" w:hAnsi="Times New Roman"/>
          <w:b/>
          <w:sz w:val="22"/>
          <w:szCs w:val="22"/>
          <w:u w:val="single"/>
        </w:rPr>
        <w:t>Art. 16°) RESOLUCION:</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Pr="00324CAB">
        <w:rPr>
          <w:rFonts w:ascii="Times New Roman" w:hAnsi="Times New Roman"/>
          <w:sz w:val="22"/>
          <w:szCs w:val="22"/>
        </w:rPr>
        <w:tab/>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La resolución por incumplimiento acarreará la pérdida del depósito en garantía del contrato, sin perjuicio del resarcimiento de los daños y perjuicios que pudiera sufrir la Municipalidad.</w:t>
      </w:r>
    </w:p>
    <w:p w:rsidR="00324CAB" w:rsidRPr="00324CAB" w:rsidRDefault="00324CAB" w:rsidP="00324CAB">
      <w:pPr>
        <w:pStyle w:val="Textosinformato"/>
        <w:spacing w:line="264" w:lineRule="auto"/>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28" w:name="_Toc517850429"/>
      <w:bookmarkStart w:id="29" w:name="_Toc77060698"/>
      <w:r w:rsidRPr="00324CAB">
        <w:rPr>
          <w:rFonts w:ascii="Times New Roman" w:hAnsi="Times New Roman"/>
          <w:szCs w:val="22"/>
        </w:rPr>
        <w:t>Art. 17°) SISTEMA DE CONTRATACION:</w:t>
      </w:r>
      <w:bookmarkEnd w:id="28"/>
      <w:bookmarkEnd w:id="29"/>
    </w:p>
    <w:p w:rsidR="00324CAB" w:rsidRPr="00324CAB" w:rsidRDefault="00324CAB" w:rsidP="00324CAB">
      <w:pPr>
        <w:rPr>
          <w:rFonts w:ascii="Times New Roman" w:hAnsi="Times New Roman" w:cs="Times New Roman"/>
        </w:rPr>
      </w:pP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Será por el sistema de precios unitarios y unidad de medida.</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Se entiende que el precio cotizado por el ítem contiene la inclusión del transporte hasta la planta de hormigón municipal, y todos los gravámenes impositivos que correspondan por tal concepto.</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lang w:val="es-ES_tradnl"/>
        </w:rPr>
      </w:pPr>
      <w:bookmarkStart w:id="30" w:name="_Toc517850430"/>
      <w:bookmarkStart w:id="31" w:name="_Toc77060699"/>
      <w:r w:rsidRPr="00324CAB">
        <w:rPr>
          <w:rFonts w:ascii="Times New Roman" w:hAnsi="Times New Roman"/>
          <w:szCs w:val="22"/>
        </w:rPr>
        <w:t>Art. 18°</w:t>
      </w:r>
      <w:proofErr w:type="gramStart"/>
      <w:r w:rsidRPr="00324CAB">
        <w:rPr>
          <w:rFonts w:ascii="Times New Roman" w:hAnsi="Times New Roman"/>
          <w:szCs w:val="22"/>
        </w:rPr>
        <w:t>)</w:t>
      </w:r>
      <w:bookmarkEnd w:id="30"/>
      <w:r w:rsidRPr="00324CAB">
        <w:rPr>
          <w:rFonts w:ascii="Times New Roman" w:hAnsi="Times New Roman"/>
          <w:szCs w:val="22"/>
          <w:lang w:val="es-ES_tradnl"/>
        </w:rPr>
        <w:t>PLAZO</w:t>
      </w:r>
      <w:proofErr w:type="gramEnd"/>
      <w:r w:rsidRPr="00324CAB">
        <w:rPr>
          <w:rFonts w:ascii="Times New Roman" w:hAnsi="Times New Roman"/>
          <w:szCs w:val="22"/>
          <w:lang w:val="es-ES_tradnl"/>
        </w:rPr>
        <w:t>, HORARIO Y LUGAR DE ENTREGA:</w:t>
      </w:r>
      <w:bookmarkEnd w:id="31"/>
    </w:p>
    <w:p w:rsidR="00324CAB" w:rsidRPr="00324CAB" w:rsidRDefault="00324CAB" w:rsidP="00324CAB">
      <w:pPr>
        <w:rPr>
          <w:rFonts w:ascii="Times New Roman" w:hAnsi="Times New Roman" w:cs="Times New Roman"/>
          <w:lang w:val="es-ES_tradnl"/>
        </w:rPr>
      </w:pP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El material adjudicado se entregará en un plazo aproximado de 7 meses, de lunes a viernes en horario municipal, en la planta de Hormigón Municipal (Caseros esq. Talcahuano).</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 xml:space="preserve">El control de entrega se efectuará mediante remito y ticket de pesada de carga que será avalado por la Secretaría de Infraestructura. </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32" w:name="_Toc517850431"/>
      <w:bookmarkStart w:id="33" w:name="_Toc77060700"/>
      <w:r w:rsidRPr="00324CAB">
        <w:rPr>
          <w:rFonts w:ascii="Times New Roman" w:hAnsi="Times New Roman"/>
          <w:szCs w:val="22"/>
        </w:rPr>
        <w:t>Art 19°).- FORMA DE PAGO:</w:t>
      </w:r>
      <w:bookmarkEnd w:id="32"/>
      <w:bookmarkEnd w:id="33"/>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spacing w:val="-6"/>
          <w:sz w:val="22"/>
          <w:szCs w:val="22"/>
        </w:rPr>
      </w:pPr>
      <w:r w:rsidRPr="00324CAB">
        <w:rPr>
          <w:rFonts w:ascii="Times New Roman" w:hAnsi="Times New Roman"/>
          <w:spacing w:val="-6"/>
          <w:sz w:val="22"/>
          <w:szCs w:val="22"/>
        </w:rPr>
        <w:t>Se realizará un anticipo financiero del 50% del monto total adjudicado. El mismo se hará inmediatamente posterior a la fecha de suscripción del contrato y será avalado con la emisión de una póliza de seguro de caución a favor de la Municipalidad de la Ciudad de San Francisco,  por igual monto.</w:t>
      </w:r>
    </w:p>
    <w:p w:rsidR="00324CAB" w:rsidRPr="00324CAB" w:rsidRDefault="00324CAB" w:rsidP="00324CAB">
      <w:pPr>
        <w:pStyle w:val="Textosinformato"/>
        <w:spacing w:line="264" w:lineRule="auto"/>
        <w:ind w:left="1260"/>
        <w:jc w:val="both"/>
        <w:rPr>
          <w:rFonts w:ascii="Times New Roman" w:hAnsi="Times New Roman"/>
          <w:spacing w:val="-6"/>
          <w:sz w:val="22"/>
          <w:szCs w:val="22"/>
        </w:rPr>
      </w:pPr>
      <w:r w:rsidRPr="00324CAB">
        <w:rPr>
          <w:rFonts w:ascii="Times New Roman" w:hAnsi="Times New Roman"/>
          <w:spacing w:val="-6"/>
          <w:sz w:val="22"/>
          <w:szCs w:val="22"/>
        </w:rPr>
        <w:t>Los pagos del cemento portland a entregar se realizaran de manera mensual, a mes vencido de provisión según remitos y facturas correspondientes, con valores (3) a 7, 15 y 25 días de fecha de autorización de la Orden de Pago por parte del Honorable Tribunal de Cuentas.</w:t>
      </w:r>
    </w:p>
    <w:p w:rsidR="00324CAB" w:rsidRPr="00324CAB" w:rsidRDefault="00324CAB" w:rsidP="00324CAB">
      <w:pPr>
        <w:pStyle w:val="Textosinformato"/>
        <w:spacing w:line="264" w:lineRule="auto"/>
        <w:ind w:left="1260"/>
        <w:jc w:val="both"/>
        <w:rPr>
          <w:rFonts w:ascii="Times New Roman" w:hAnsi="Times New Roman"/>
          <w:spacing w:val="-6"/>
          <w:sz w:val="22"/>
          <w:szCs w:val="22"/>
        </w:rPr>
      </w:pPr>
      <w:r w:rsidRPr="00324CAB">
        <w:rPr>
          <w:rFonts w:ascii="Times New Roman" w:hAnsi="Times New Roman"/>
          <w:spacing w:val="-6"/>
          <w:sz w:val="22"/>
          <w:szCs w:val="22"/>
        </w:rPr>
        <w:t xml:space="preserve">Con respecto al anticipo mencionado en el primer párrafo, el mismo deberá restituirse mediante Notas de Crédito durante los primeros 4 meses de provisión en partes iguales. </w:t>
      </w:r>
    </w:p>
    <w:p w:rsidR="00324CAB" w:rsidRPr="00324CAB" w:rsidRDefault="00324CAB" w:rsidP="00324CAB">
      <w:pPr>
        <w:pStyle w:val="Textosinformato"/>
        <w:spacing w:line="264" w:lineRule="auto"/>
        <w:jc w:val="both"/>
        <w:rPr>
          <w:rFonts w:ascii="Times New Roman" w:hAnsi="Times New Roman"/>
          <w:spacing w:val="-6"/>
          <w:sz w:val="22"/>
          <w:szCs w:val="22"/>
        </w:rPr>
      </w:pPr>
    </w:p>
    <w:p w:rsidR="00324CAB" w:rsidRPr="00324CAB" w:rsidRDefault="00324CAB" w:rsidP="00324CAB">
      <w:pPr>
        <w:pStyle w:val="Textosinformato"/>
        <w:spacing w:line="264" w:lineRule="auto"/>
        <w:ind w:left="1260"/>
        <w:jc w:val="both"/>
        <w:rPr>
          <w:rFonts w:ascii="Times New Roman" w:hAnsi="Times New Roman"/>
          <w:b/>
          <w:sz w:val="22"/>
          <w:szCs w:val="22"/>
          <w:u w:val="single"/>
        </w:rPr>
      </w:pPr>
      <w:r w:rsidRPr="00324CAB">
        <w:rPr>
          <w:rFonts w:ascii="Times New Roman" w:hAnsi="Times New Roman"/>
          <w:b/>
          <w:sz w:val="22"/>
          <w:szCs w:val="22"/>
          <w:u w:val="single"/>
        </w:rPr>
        <w:t xml:space="preserve">Cláusula de </w:t>
      </w:r>
      <w:proofErr w:type="spellStart"/>
      <w:r w:rsidRPr="00324CAB">
        <w:rPr>
          <w:rFonts w:ascii="Times New Roman" w:hAnsi="Times New Roman"/>
          <w:b/>
          <w:sz w:val="22"/>
          <w:szCs w:val="22"/>
          <w:u w:val="single"/>
        </w:rPr>
        <w:t>redeterminación</w:t>
      </w:r>
      <w:proofErr w:type="spellEnd"/>
      <w:r w:rsidRPr="00324CAB">
        <w:rPr>
          <w:rFonts w:ascii="Times New Roman" w:hAnsi="Times New Roman"/>
          <w:b/>
          <w:sz w:val="22"/>
          <w:szCs w:val="22"/>
          <w:u w:val="single"/>
        </w:rPr>
        <w:t xml:space="preserve"> de precios:</w:t>
      </w:r>
    </w:p>
    <w:p w:rsidR="00324CAB" w:rsidRPr="00324CAB" w:rsidRDefault="00324CAB" w:rsidP="00324CAB">
      <w:pPr>
        <w:pStyle w:val="Textosinformato"/>
        <w:spacing w:line="264" w:lineRule="auto"/>
        <w:ind w:left="1260"/>
        <w:jc w:val="both"/>
        <w:rPr>
          <w:rFonts w:ascii="Times New Roman" w:hAnsi="Times New Roman"/>
          <w:spacing w:val="-4"/>
          <w:sz w:val="22"/>
          <w:szCs w:val="22"/>
        </w:rPr>
      </w:pPr>
      <w:r w:rsidRPr="00324CAB">
        <w:rPr>
          <w:rFonts w:ascii="Times New Roman" w:hAnsi="Times New Roman"/>
          <w:spacing w:val="-6"/>
          <w:sz w:val="22"/>
          <w:szCs w:val="22"/>
        </w:rPr>
        <w:t xml:space="preserve">Los precios del contrato podrán ser </w:t>
      </w:r>
      <w:proofErr w:type="spellStart"/>
      <w:r w:rsidRPr="00324CAB">
        <w:rPr>
          <w:rFonts w:ascii="Times New Roman" w:hAnsi="Times New Roman"/>
          <w:spacing w:val="-6"/>
          <w:sz w:val="22"/>
          <w:szCs w:val="22"/>
        </w:rPr>
        <w:t>redeterminados</w:t>
      </w:r>
      <w:proofErr w:type="spellEnd"/>
      <w:r w:rsidRPr="00324CAB">
        <w:rPr>
          <w:rFonts w:ascii="Times New Roman" w:hAnsi="Times New Roman"/>
          <w:spacing w:val="-6"/>
          <w:sz w:val="22"/>
          <w:szCs w:val="22"/>
        </w:rPr>
        <w:t xml:space="preserve"> en cualquier momento por pedido expreso y por escrito del Contratista, cuando se verifique una </w:t>
      </w:r>
      <w:r w:rsidRPr="00324CAB">
        <w:rPr>
          <w:rFonts w:ascii="Times New Roman" w:hAnsi="Times New Roman"/>
          <w:spacing w:val="-4"/>
          <w:sz w:val="22"/>
          <w:szCs w:val="22"/>
        </w:rPr>
        <w:t xml:space="preserve">variación promedio superior al 7% (siete por ciento), con respecto a los precios de los valores contractuales vigentes, sean básicos o </w:t>
      </w:r>
      <w:proofErr w:type="spellStart"/>
      <w:r w:rsidRPr="00324CAB">
        <w:rPr>
          <w:rFonts w:ascii="Times New Roman" w:hAnsi="Times New Roman"/>
          <w:spacing w:val="-4"/>
          <w:sz w:val="22"/>
          <w:szCs w:val="22"/>
        </w:rPr>
        <w:t>redeterminados</w:t>
      </w:r>
      <w:proofErr w:type="spellEnd"/>
      <w:r w:rsidRPr="00324CAB">
        <w:rPr>
          <w:rFonts w:ascii="Times New Roman" w:hAnsi="Times New Roman"/>
          <w:spacing w:val="-4"/>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324CAB">
        <w:rPr>
          <w:rFonts w:ascii="Times New Roman" w:hAnsi="Times New Roman"/>
          <w:spacing w:val="-4"/>
          <w:sz w:val="22"/>
          <w:szCs w:val="22"/>
        </w:rPr>
        <w:t>redeterminado</w:t>
      </w:r>
      <w:proofErr w:type="spellEnd"/>
      <w:r w:rsidRPr="00324CAB">
        <w:rPr>
          <w:rFonts w:ascii="Times New Roman" w:hAnsi="Times New Roman"/>
          <w:spacing w:val="-4"/>
          <w:sz w:val="22"/>
          <w:szCs w:val="22"/>
        </w:rPr>
        <w:t>, de rescindir dicho contrato.</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 xml:space="preserve">Para determinar la variación fijada, del 7%, se considerarán, aplicando dos (2) valores significativos de la incidencia sobre la provisión de material, los siguientes porcentuales: </w:t>
      </w:r>
      <w:r w:rsidRPr="00324CAB">
        <w:rPr>
          <w:rFonts w:ascii="Times New Roman" w:hAnsi="Times New Roman"/>
          <w:b/>
          <w:sz w:val="22"/>
          <w:szCs w:val="22"/>
        </w:rPr>
        <w:t>1.-</w:t>
      </w:r>
      <w:r w:rsidRPr="00324CAB">
        <w:rPr>
          <w:rFonts w:ascii="Times New Roman" w:hAnsi="Times New Roman"/>
          <w:sz w:val="22"/>
          <w:szCs w:val="22"/>
        </w:rPr>
        <w:t xml:space="preserve"> Cemento portland a granel puesto en planta productora, a razón de un ochenta por ciento (80 %); </w:t>
      </w:r>
      <w:r w:rsidRPr="00324CAB">
        <w:rPr>
          <w:rFonts w:ascii="Times New Roman" w:hAnsi="Times New Roman"/>
          <w:b/>
          <w:sz w:val="22"/>
          <w:szCs w:val="22"/>
        </w:rPr>
        <w:t>2.-</w:t>
      </w:r>
      <w:r w:rsidRPr="00324CAB">
        <w:rPr>
          <w:rFonts w:ascii="Times New Roman" w:hAnsi="Times New Roman"/>
          <w:sz w:val="22"/>
          <w:szCs w:val="22"/>
        </w:rPr>
        <w:t xml:space="preserve">Combustible, con una incidencia del veinte por ciento (20 %); En base a los porcentajes indicados precedentemente, se tomarán para determinar los porcentuales de incremento los valores  siguientes: </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b/>
          <w:sz w:val="22"/>
          <w:szCs w:val="22"/>
        </w:rPr>
        <w:t>1.-</w:t>
      </w:r>
      <w:r w:rsidRPr="00324CAB">
        <w:rPr>
          <w:rFonts w:ascii="Times New Roman" w:hAnsi="Times New Roman"/>
          <w:sz w:val="22"/>
          <w:szCs w:val="22"/>
        </w:rPr>
        <w:t xml:space="preserve">Índicede Obra Pública del Cemento, según determinación de la Dirección General de Estadísticas y Censos, dependiente del Ministerio de Coordinación </w:t>
      </w:r>
      <w:r w:rsidRPr="00324CAB">
        <w:rPr>
          <w:rFonts w:ascii="Times New Roman" w:hAnsi="Times New Roman"/>
          <w:sz w:val="22"/>
          <w:szCs w:val="22"/>
        </w:rPr>
        <w:lastRenderedPageBreak/>
        <w:t>del Gobierno de la Provincia de Córdoba, considerado a la fecha de celebración del contrato.-</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b/>
          <w:sz w:val="22"/>
          <w:szCs w:val="22"/>
        </w:rPr>
        <w:t>2.-</w:t>
      </w:r>
      <w:r w:rsidRPr="00324CAB">
        <w:rPr>
          <w:rFonts w:ascii="Times New Roman" w:hAnsi="Times New Roman"/>
          <w:sz w:val="22"/>
          <w:szCs w:val="22"/>
        </w:rPr>
        <w:t>Índicede Obra Pública del Combustible, según determinación de la Dirección General de Estadísticas y Censos, dependiente del Ministerio de Coordinación del Gobierno de la Provincia de Córdoba, considerado a la fecha de celebración del contrato.-</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Los Índices de Obra Pública se obtienen de la siguiente página web: https://datosestadistica.cba.gov.ar/dataset/indice-de-obra-publica</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b/>
          <w:sz w:val="22"/>
          <w:szCs w:val="22"/>
        </w:rPr>
      </w:pPr>
      <w:r w:rsidRPr="00324CAB">
        <w:rPr>
          <w:rFonts w:ascii="Times New Roman" w:hAnsi="Times New Roman"/>
          <w:b/>
          <w:sz w:val="22"/>
          <w:szCs w:val="22"/>
        </w:rPr>
        <w:t>Fórmula de aplicación:</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sz w:val="22"/>
          <w:szCs w:val="22"/>
          <w:u w:val="single"/>
        </w:rPr>
      </w:pPr>
      <w:r w:rsidRPr="00324CAB">
        <w:rPr>
          <w:rFonts w:ascii="Times New Roman" w:hAnsi="Times New Roman"/>
          <w:sz w:val="22"/>
          <w:szCs w:val="22"/>
          <w:u w:val="single"/>
        </w:rPr>
        <w:t xml:space="preserve">Referencias: </w:t>
      </w:r>
    </w:p>
    <w:p w:rsidR="00324CAB" w:rsidRPr="00324CAB" w:rsidRDefault="00324CAB" w:rsidP="00324CAB">
      <w:pPr>
        <w:pStyle w:val="Textosinformato"/>
        <w:spacing w:line="264" w:lineRule="auto"/>
        <w:ind w:left="1260"/>
        <w:jc w:val="both"/>
        <w:rPr>
          <w:rFonts w:ascii="Times New Roman" w:hAnsi="Times New Roman"/>
          <w:sz w:val="22"/>
          <w:szCs w:val="22"/>
        </w:rPr>
      </w:pPr>
      <w:proofErr w:type="spellStart"/>
      <w:r w:rsidRPr="00324CAB">
        <w:rPr>
          <w:rFonts w:ascii="Times New Roman" w:hAnsi="Times New Roman"/>
          <w:b/>
          <w:sz w:val="22"/>
          <w:szCs w:val="22"/>
        </w:rPr>
        <w:t>Icem</w:t>
      </w:r>
      <w:proofErr w:type="spellEnd"/>
      <w:r w:rsidRPr="00324CAB">
        <w:rPr>
          <w:rFonts w:ascii="Times New Roman" w:hAnsi="Times New Roman"/>
          <w:sz w:val="22"/>
          <w:szCs w:val="22"/>
        </w:rPr>
        <w:t>=   Índice cemento (fecha de firma del contrato).</w:t>
      </w:r>
    </w:p>
    <w:p w:rsidR="00324CAB" w:rsidRPr="00324CAB" w:rsidRDefault="00324CAB" w:rsidP="00324CAB">
      <w:pPr>
        <w:pStyle w:val="Textosinformato"/>
        <w:spacing w:line="264" w:lineRule="auto"/>
        <w:ind w:left="1260"/>
        <w:jc w:val="both"/>
        <w:rPr>
          <w:rFonts w:ascii="Times New Roman" w:hAnsi="Times New Roman"/>
          <w:spacing w:val="-6"/>
          <w:sz w:val="22"/>
          <w:szCs w:val="22"/>
        </w:rPr>
      </w:pPr>
      <w:r w:rsidRPr="00324CAB">
        <w:rPr>
          <w:rFonts w:ascii="Times New Roman" w:hAnsi="Times New Roman"/>
          <w:b/>
          <w:sz w:val="22"/>
          <w:szCs w:val="22"/>
        </w:rPr>
        <w:t>Vcem1</w:t>
      </w:r>
      <w:r w:rsidRPr="00324CAB">
        <w:rPr>
          <w:rFonts w:ascii="Times New Roman" w:hAnsi="Times New Roman"/>
          <w:sz w:val="22"/>
          <w:szCs w:val="22"/>
        </w:rPr>
        <w:t xml:space="preserve">  =   Índice </w:t>
      </w:r>
      <w:r w:rsidRPr="00324CAB">
        <w:rPr>
          <w:rFonts w:ascii="Times New Roman" w:hAnsi="Times New Roman"/>
          <w:spacing w:val="-6"/>
          <w:sz w:val="22"/>
          <w:szCs w:val="22"/>
        </w:rPr>
        <w:t xml:space="preserve">cemento (mes a contemplar para </w:t>
      </w:r>
      <w:proofErr w:type="spellStart"/>
      <w:r w:rsidRPr="00324CAB">
        <w:rPr>
          <w:rFonts w:ascii="Times New Roman" w:hAnsi="Times New Roman"/>
          <w:spacing w:val="-6"/>
          <w:sz w:val="22"/>
          <w:szCs w:val="22"/>
        </w:rPr>
        <w:t>redeterm</w:t>
      </w:r>
      <w:proofErr w:type="spellEnd"/>
      <w:r w:rsidRPr="00324CAB">
        <w:rPr>
          <w:rFonts w:ascii="Times New Roman" w:hAnsi="Times New Roman"/>
          <w:spacing w:val="-6"/>
          <w:sz w:val="22"/>
          <w:szCs w:val="22"/>
        </w:rPr>
        <w:t>. de precios).</w:t>
      </w:r>
    </w:p>
    <w:p w:rsidR="00324CAB" w:rsidRPr="00324CAB" w:rsidRDefault="00324CAB" w:rsidP="00324CAB">
      <w:pPr>
        <w:pStyle w:val="Textosinformato"/>
        <w:spacing w:line="264" w:lineRule="auto"/>
        <w:ind w:left="1260"/>
        <w:jc w:val="both"/>
        <w:rPr>
          <w:rFonts w:ascii="Times New Roman" w:hAnsi="Times New Roman"/>
          <w:sz w:val="22"/>
          <w:szCs w:val="22"/>
        </w:rPr>
      </w:pPr>
      <w:proofErr w:type="spellStart"/>
      <w:r w:rsidRPr="00324CAB">
        <w:rPr>
          <w:rFonts w:ascii="Times New Roman" w:hAnsi="Times New Roman"/>
          <w:b/>
          <w:sz w:val="22"/>
          <w:szCs w:val="22"/>
        </w:rPr>
        <w:t>Icomb</w:t>
      </w:r>
      <w:proofErr w:type="spellEnd"/>
      <w:r w:rsidRPr="00324CAB">
        <w:rPr>
          <w:rFonts w:ascii="Times New Roman" w:hAnsi="Times New Roman"/>
          <w:sz w:val="22"/>
          <w:szCs w:val="22"/>
        </w:rPr>
        <w:t xml:space="preserve">   =   Índice combustible (a la fecha de firma del contrato).</w:t>
      </w:r>
    </w:p>
    <w:p w:rsidR="00324CAB" w:rsidRPr="00324CAB" w:rsidRDefault="00324CAB" w:rsidP="00324CAB">
      <w:pPr>
        <w:pStyle w:val="Textosinformato"/>
        <w:spacing w:line="264" w:lineRule="auto"/>
        <w:ind w:left="1260"/>
        <w:jc w:val="both"/>
        <w:rPr>
          <w:rFonts w:ascii="Times New Roman" w:hAnsi="Times New Roman"/>
          <w:spacing w:val="-6"/>
          <w:sz w:val="22"/>
          <w:szCs w:val="22"/>
        </w:rPr>
      </w:pPr>
      <w:r w:rsidRPr="00324CAB">
        <w:rPr>
          <w:rFonts w:ascii="Times New Roman" w:hAnsi="Times New Roman"/>
          <w:b/>
          <w:sz w:val="22"/>
          <w:szCs w:val="22"/>
        </w:rPr>
        <w:t>Icomb1</w:t>
      </w:r>
      <w:r w:rsidRPr="00324CAB">
        <w:rPr>
          <w:rFonts w:ascii="Times New Roman" w:hAnsi="Times New Roman"/>
          <w:sz w:val="22"/>
          <w:szCs w:val="22"/>
        </w:rPr>
        <w:t xml:space="preserve"> =   Índice </w:t>
      </w:r>
      <w:r w:rsidRPr="00324CAB">
        <w:rPr>
          <w:rFonts w:ascii="Times New Roman" w:hAnsi="Times New Roman"/>
          <w:spacing w:val="-6"/>
          <w:sz w:val="22"/>
          <w:szCs w:val="22"/>
        </w:rPr>
        <w:t xml:space="preserve">combustible (mes a contemplar para </w:t>
      </w:r>
      <w:proofErr w:type="spellStart"/>
      <w:r w:rsidRPr="00324CAB">
        <w:rPr>
          <w:rFonts w:ascii="Times New Roman" w:hAnsi="Times New Roman"/>
          <w:spacing w:val="-6"/>
          <w:sz w:val="22"/>
          <w:szCs w:val="22"/>
        </w:rPr>
        <w:t>redeterm</w:t>
      </w:r>
      <w:proofErr w:type="spellEnd"/>
      <w:r w:rsidRPr="00324CAB">
        <w:rPr>
          <w:rFonts w:ascii="Times New Roman" w:hAnsi="Times New Roman"/>
          <w:spacing w:val="-6"/>
          <w:sz w:val="22"/>
          <w:szCs w:val="22"/>
        </w:rPr>
        <w:t>. de precios).</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b/>
          <w:sz w:val="22"/>
          <w:szCs w:val="22"/>
        </w:rPr>
        <w:t>P1</w:t>
      </w:r>
      <w:r w:rsidRPr="00324CAB">
        <w:rPr>
          <w:rFonts w:ascii="Times New Roman" w:hAnsi="Times New Roman"/>
          <w:sz w:val="22"/>
          <w:szCs w:val="22"/>
        </w:rPr>
        <w:t xml:space="preserve">  =  Coeficiente de variación de precios.</w:t>
      </w:r>
    </w:p>
    <w:p w:rsidR="00324CAB" w:rsidRPr="00324CAB" w:rsidRDefault="00324CAB" w:rsidP="00324CAB">
      <w:pPr>
        <w:pStyle w:val="Textosinformato"/>
        <w:spacing w:line="264" w:lineRule="auto"/>
        <w:ind w:left="1260"/>
        <w:jc w:val="both"/>
        <w:rPr>
          <w:rFonts w:ascii="Times New Roman" w:hAnsi="Times New Roman"/>
          <w:b/>
          <w:sz w:val="22"/>
          <w:szCs w:val="22"/>
        </w:rPr>
      </w:pPr>
      <w:r w:rsidRPr="00324CAB">
        <w:rPr>
          <w:rFonts w:ascii="Times New Roman" w:hAnsi="Times New Roman"/>
          <w:b/>
          <w:sz w:val="22"/>
          <w:szCs w:val="22"/>
        </w:rPr>
        <w:t>De donde:</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b/>
          <w:sz w:val="22"/>
          <w:szCs w:val="22"/>
        </w:rPr>
      </w:pPr>
      <w:r w:rsidRPr="00324CAB">
        <w:rPr>
          <w:rFonts w:ascii="Times New Roman" w:hAnsi="Times New Roman"/>
          <w:b/>
          <w:sz w:val="22"/>
          <w:szCs w:val="22"/>
        </w:rPr>
        <w:t xml:space="preserve">P1 =   </w:t>
      </w:r>
      <w:r w:rsidRPr="00324CAB">
        <w:rPr>
          <w:rFonts w:ascii="Times New Roman" w:hAnsi="Times New Roman"/>
          <w:b/>
          <w:sz w:val="22"/>
          <w:szCs w:val="22"/>
          <w:u w:val="single"/>
        </w:rPr>
        <w:t>Icem1</w:t>
      </w:r>
      <w:r w:rsidRPr="00324CAB">
        <w:rPr>
          <w:rFonts w:ascii="Times New Roman" w:hAnsi="Times New Roman"/>
          <w:b/>
          <w:sz w:val="22"/>
          <w:szCs w:val="22"/>
        </w:rPr>
        <w:t xml:space="preserve">  x  0,80 +   </w:t>
      </w:r>
      <w:r w:rsidRPr="00324CAB">
        <w:rPr>
          <w:rFonts w:ascii="Times New Roman" w:hAnsi="Times New Roman"/>
          <w:b/>
          <w:sz w:val="22"/>
          <w:szCs w:val="22"/>
          <w:u w:val="single"/>
        </w:rPr>
        <w:t>Icomb1</w:t>
      </w:r>
      <w:r w:rsidRPr="00324CAB">
        <w:rPr>
          <w:rFonts w:ascii="Times New Roman" w:hAnsi="Times New Roman"/>
          <w:b/>
          <w:sz w:val="22"/>
          <w:szCs w:val="22"/>
        </w:rPr>
        <w:t xml:space="preserve">  x 0,20  </w:t>
      </w:r>
    </w:p>
    <w:p w:rsidR="00324CAB" w:rsidRPr="0098705E" w:rsidRDefault="00324CAB" w:rsidP="0098705E">
      <w:pPr>
        <w:pStyle w:val="Textosinformato"/>
        <w:spacing w:line="264" w:lineRule="auto"/>
        <w:ind w:left="1260" w:hanging="1260"/>
        <w:jc w:val="both"/>
        <w:rPr>
          <w:rFonts w:ascii="Times New Roman" w:hAnsi="Times New Roman"/>
          <w:b/>
          <w:sz w:val="22"/>
          <w:szCs w:val="22"/>
        </w:rPr>
      </w:pPr>
      <w:r w:rsidRPr="00324CAB">
        <w:rPr>
          <w:rFonts w:ascii="Times New Roman" w:hAnsi="Times New Roman"/>
          <w:b/>
          <w:sz w:val="22"/>
          <w:szCs w:val="22"/>
        </w:rPr>
        <w:t xml:space="preserve">                               </w:t>
      </w:r>
      <w:r>
        <w:rPr>
          <w:rFonts w:ascii="Times New Roman" w:hAnsi="Times New Roman"/>
          <w:b/>
          <w:sz w:val="22"/>
          <w:szCs w:val="22"/>
        </w:rPr>
        <w:t xml:space="preserve">   </w:t>
      </w:r>
      <w:proofErr w:type="spellStart"/>
      <w:r w:rsidRPr="00324CAB">
        <w:rPr>
          <w:rFonts w:ascii="Times New Roman" w:hAnsi="Times New Roman"/>
          <w:b/>
          <w:sz w:val="22"/>
          <w:szCs w:val="22"/>
        </w:rPr>
        <w:t>Icem</w:t>
      </w:r>
      <w:proofErr w:type="spellEnd"/>
      <w:r w:rsidRPr="00324CAB">
        <w:rPr>
          <w:rFonts w:ascii="Times New Roman" w:hAnsi="Times New Roman"/>
          <w:b/>
          <w:sz w:val="22"/>
          <w:szCs w:val="22"/>
        </w:rPr>
        <w:tab/>
      </w:r>
      <w:r>
        <w:rPr>
          <w:rFonts w:ascii="Times New Roman" w:hAnsi="Times New Roman"/>
          <w:b/>
          <w:sz w:val="22"/>
          <w:szCs w:val="22"/>
        </w:rPr>
        <w:t xml:space="preserve">             </w:t>
      </w:r>
      <w:proofErr w:type="spellStart"/>
      <w:r w:rsidRPr="00324CAB">
        <w:rPr>
          <w:rFonts w:ascii="Times New Roman" w:hAnsi="Times New Roman"/>
          <w:b/>
          <w:sz w:val="22"/>
          <w:szCs w:val="22"/>
        </w:rPr>
        <w:t>Icomb</w:t>
      </w:r>
      <w:proofErr w:type="spellEnd"/>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b/>
          <w:sz w:val="22"/>
          <w:szCs w:val="22"/>
        </w:rPr>
      </w:pPr>
      <w:r w:rsidRPr="00324CAB">
        <w:rPr>
          <w:rFonts w:ascii="Times New Roman" w:hAnsi="Times New Roman"/>
          <w:sz w:val="22"/>
          <w:szCs w:val="22"/>
        </w:rPr>
        <w:tab/>
      </w:r>
      <w:r w:rsidRPr="00324CAB">
        <w:rPr>
          <w:rFonts w:ascii="Times New Roman" w:hAnsi="Times New Roman"/>
          <w:b/>
          <w:sz w:val="22"/>
          <w:szCs w:val="22"/>
        </w:rPr>
        <w:t xml:space="preserve">No será válida la </w:t>
      </w:r>
      <w:proofErr w:type="spellStart"/>
      <w:r w:rsidRPr="00324CAB">
        <w:rPr>
          <w:rFonts w:ascii="Times New Roman" w:hAnsi="Times New Roman"/>
          <w:b/>
          <w:sz w:val="22"/>
          <w:szCs w:val="22"/>
        </w:rPr>
        <w:t>redeterminación</w:t>
      </w:r>
      <w:proofErr w:type="spellEnd"/>
      <w:r w:rsidRPr="00324CAB">
        <w:rPr>
          <w:rFonts w:ascii="Times New Roman" w:hAnsi="Times New Roman"/>
          <w:b/>
          <w:sz w:val="22"/>
          <w:szCs w:val="22"/>
        </w:rPr>
        <w:t xml:space="preserve"> de precios sobre el anticipo financiero</w:t>
      </w:r>
    </w:p>
    <w:p w:rsidR="00324CAB" w:rsidRPr="0098705E" w:rsidRDefault="00324CAB" w:rsidP="0098705E">
      <w:pPr>
        <w:pStyle w:val="Textosinformato"/>
        <w:spacing w:line="264" w:lineRule="auto"/>
        <w:ind w:left="1260" w:firstLine="16"/>
        <w:jc w:val="both"/>
        <w:rPr>
          <w:rFonts w:ascii="Times New Roman" w:hAnsi="Times New Roman"/>
          <w:b/>
          <w:sz w:val="22"/>
          <w:szCs w:val="22"/>
        </w:rPr>
      </w:pPr>
      <w:proofErr w:type="gramStart"/>
      <w:r w:rsidRPr="00324CAB">
        <w:rPr>
          <w:rFonts w:ascii="Times New Roman" w:hAnsi="Times New Roman"/>
          <w:b/>
          <w:sz w:val="22"/>
          <w:szCs w:val="22"/>
        </w:rPr>
        <w:t>otor</w:t>
      </w:r>
      <w:bookmarkStart w:id="34" w:name="_GoBack"/>
      <w:bookmarkEnd w:id="34"/>
      <w:r w:rsidRPr="00324CAB">
        <w:rPr>
          <w:rFonts w:ascii="Times New Roman" w:hAnsi="Times New Roman"/>
          <w:b/>
          <w:sz w:val="22"/>
          <w:szCs w:val="22"/>
        </w:rPr>
        <w:t>gado</w:t>
      </w:r>
      <w:proofErr w:type="gramEnd"/>
      <w:r w:rsidRPr="00324CAB">
        <w:rPr>
          <w:rFonts w:ascii="Times New Roman" w:hAnsi="Times New Roman"/>
          <w:b/>
          <w:sz w:val="22"/>
          <w:szCs w:val="22"/>
        </w:rPr>
        <w:t>.</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35" w:name="_Toc77060701"/>
      <w:bookmarkStart w:id="36" w:name="_Toc517850446"/>
      <w:r w:rsidRPr="00324CAB">
        <w:rPr>
          <w:rFonts w:ascii="Times New Roman" w:hAnsi="Times New Roman"/>
          <w:szCs w:val="22"/>
        </w:rPr>
        <w:t>Art. 20°)</w:t>
      </w:r>
      <w:bookmarkStart w:id="37" w:name="_Toc517850436"/>
      <w:r w:rsidRPr="00324CAB">
        <w:rPr>
          <w:rFonts w:ascii="Times New Roman" w:hAnsi="Times New Roman"/>
          <w:szCs w:val="22"/>
        </w:rPr>
        <w:t xml:space="preserve"> AMPLIACIONES O </w:t>
      </w:r>
      <w:proofErr w:type="gramStart"/>
      <w:r w:rsidRPr="00324CAB">
        <w:rPr>
          <w:rFonts w:ascii="Times New Roman" w:hAnsi="Times New Roman"/>
          <w:szCs w:val="22"/>
        </w:rPr>
        <w:t>DISMINUCIONES :</w:t>
      </w:r>
      <w:bookmarkEnd w:id="35"/>
      <w:bookmarkEnd w:id="37"/>
      <w:proofErr w:type="gramEnd"/>
    </w:p>
    <w:p w:rsidR="00324CAB" w:rsidRPr="00324CAB" w:rsidRDefault="00324CAB" w:rsidP="00324CAB">
      <w:pPr>
        <w:pStyle w:val="Textosinformato"/>
        <w:spacing w:line="264" w:lineRule="auto"/>
        <w:ind w:left="1260" w:hanging="1260"/>
        <w:rPr>
          <w:rFonts w:ascii="Times New Roman" w:hAnsi="Times New Roman"/>
          <w:sz w:val="22"/>
          <w:szCs w:val="22"/>
        </w:rPr>
      </w:pPr>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color w:val="FF0000"/>
          <w:sz w:val="22"/>
          <w:szCs w:val="22"/>
        </w:rPr>
        <w:tab/>
      </w:r>
      <w:r w:rsidRPr="00324CAB">
        <w:rPr>
          <w:rFonts w:ascii="Times New Roman" w:hAnsi="Times New Roman"/>
          <w:sz w:val="22"/>
          <w:szCs w:val="22"/>
        </w:rPr>
        <w:t xml:space="preserve">La  Municipalidad se reserva el derecho de  aumentar  o  disminuir  hasta un veinte por ciento (20%) la cantidad de material correspondiente al </w:t>
      </w:r>
      <w:proofErr w:type="spellStart"/>
      <w:r w:rsidRPr="00324CAB">
        <w:rPr>
          <w:rFonts w:ascii="Times New Roman" w:hAnsi="Times New Roman"/>
          <w:sz w:val="22"/>
          <w:szCs w:val="22"/>
        </w:rPr>
        <w:t>item</w:t>
      </w:r>
      <w:proofErr w:type="spellEnd"/>
      <w:r w:rsidRPr="00324CAB">
        <w:rPr>
          <w:rFonts w:ascii="Times New Roman" w:hAnsi="Times New Roman"/>
          <w:sz w:val="22"/>
          <w:szCs w:val="22"/>
        </w:rPr>
        <w:t xml:space="preserve"> único en las mismas condiciones y precios establecidos en el contrato original.</w:t>
      </w:r>
    </w:p>
    <w:p w:rsidR="00324CAB" w:rsidRPr="00324CAB" w:rsidRDefault="00324CAB" w:rsidP="00324CAB">
      <w:pPr>
        <w:rPr>
          <w:rFonts w:ascii="Times New Roman" w:hAnsi="Times New Roman" w:cs="Times New Roman"/>
        </w:rPr>
      </w:pPr>
    </w:p>
    <w:p w:rsidR="00324CAB" w:rsidRPr="00324CAB" w:rsidRDefault="00324CAB" w:rsidP="00324CAB">
      <w:pPr>
        <w:pStyle w:val="Ttulo1"/>
        <w:rPr>
          <w:rFonts w:ascii="Times New Roman" w:hAnsi="Times New Roman"/>
          <w:szCs w:val="22"/>
        </w:rPr>
      </w:pPr>
      <w:bookmarkStart w:id="38" w:name="_Toc77060702"/>
      <w:r w:rsidRPr="00324CAB">
        <w:rPr>
          <w:rFonts w:ascii="Times New Roman" w:hAnsi="Times New Roman"/>
          <w:szCs w:val="22"/>
        </w:rPr>
        <w:t>Art. 21º) INTERPRETACION DE LAS ESPECIFICACIONES:</w:t>
      </w:r>
      <w:bookmarkEnd w:id="38"/>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r>
    </w:p>
    <w:p w:rsidR="00324CAB" w:rsidRDefault="00324CAB" w:rsidP="0098705E">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98705E" w:rsidRPr="0098705E" w:rsidRDefault="0098705E" w:rsidP="0098705E">
      <w:pPr>
        <w:pStyle w:val="Textosinformato"/>
        <w:spacing w:line="264" w:lineRule="auto"/>
        <w:ind w:left="12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39" w:name="_Toc77060703"/>
      <w:r w:rsidRPr="00324CAB">
        <w:rPr>
          <w:rFonts w:ascii="Times New Roman" w:hAnsi="Times New Roman"/>
          <w:szCs w:val="22"/>
        </w:rPr>
        <w:t>Art. 22º) VICIOS DE LOS MATERIALES:</w:t>
      </w:r>
      <w:bookmarkEnd w:id="36"/>
      <w:bookmarkEnd w:id="39"/>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lang w:val="es-AR"/>
        </w:rPr>
        <w:t>En caso de no cumplimentarse total o parcialmente las presentes Especificaciones Técnicas, el material podrá ser aceptado o no, total o parcialmente, a solo criterio de la Inspección.-</w:t>
      </w:r>
    </w:p>
    <w:p w:rsidR="00324CAB" w:rsidRPr="00324CAB" w:rsidRDefault="00324CAB" w:rsidP="00324CAB">
      <w:pPr>
        <w:pStyle w:val="Textosinformato"/>
        <w:spacing w:line="264" w:lineRule="auto"/>
        <w:ind w:left="1260"/>
        <w:jc w:val="both"/>
        <w:rPr>
          <w:rFonts w:ascii="Times New Roman" w:hAnsi="Times New Roman"/>
          <w:sz w:val="22"/>
          <w:szCs w:val="22"/>
          <w:lang w:val="es-AR"/>
        </w:rPr>
      </w:pPr>
      <w:r w:rsidRPr="00324CAB">
        <w:rPr>
          <w:rFonts w:ascii="Times New Roman" w:hAnsi="Times New Roman"/>
          <w:sz w:val="22"/>
          <w:szCs w:val="22"/>
        </w:rPr>
        <w:t>En caso de sospecha de vicios ocultos, e</w:t>
      </w:r>
      <w:r w:rsidRPr="00324CAB">
        <w:rPr>
          <w:rFonts w:ascii="Times New Roman" w:hAnsi="Times New Roman"/>
          <w:sz w:val="22"/>
          <w:szCs w:val="22"/>
          <w:lang w:val="es-AR"/>
        </w:rPr>
        <w:t>l material no será aceptado, ni recibido, ni abonado por esta Municipalidad, no haciéndose responsable de la devolución del material no aceptado en caso que este hubiese sido descargado y/o distribuido en el sector de trabajo.-</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lang w:val="es-ES_tradnl"/>
        </w:rPr>
      </w:pPr>
      <w:bookmarkStart w:id="40" w:name="_Toc517850449"/>
      <w:bookmarkStart w:id="41" w:name="_Toc77060704"/>
      <w:r w:rsidRPr="00324CAB">
        <w:rPr>
          <w:rFonts w:ascii="Times New Roman" w:hAnsi="Times New Roman"/>
          <w:szCs w:val="22"/>
          <w:lang w:val="es-ES_tradnl"/>
        </w:rPr>
        <w:t>Art. 23 °) PENALIDADES:</w:t>
      </w:r>
      <w:bookmarkEnd w:id="40"/>
      <w:bookmarkEnd w:id="41"/>
    </w:p>
    <w:p w:rsidR="00324CAB" w:rsidRPr="00324CAB" w:rsidRDefault="00324CAB" w:rsidP="00324CAB">
      <w:pPr>
        <w:pStyle w:val="Textosinformato"/>
        <w:spacing w:line="264" w:lineRule="auto"/>
        <w:ind w:left="1260" w:hanging="1260"/>
        <w:rPr>
          <w:rFonts w:ascii="Times New Roman" w:hAnsi="Times New Roman"/>
          <w:sz w:val="22"/>
          <w:szCs w:val="22"/>
          <w:lang w:val="es-AR"/>
        </w:rPr>
      </w:pPr>
    </w:p>
    <w:p w:rsidR="00324CAB" w:rsidRPr="00324CAB" w:rsidRDefault="00324CAB" w:rsidP="00324CAB">
      <w:pPr>
        <w:pStyle w:val="Textosinformato"/>
        <w:spacing w:line="264" w:lineRule="auto"/>
        <w:ind w:left="1260"/>
        <w:jc w:val="both"/>
        <w:rPr>
          <w:rFonts w:ascii="Times New Roman" w:hAnsi="Times New Roman"/>
          <w:sz w:val="22"/>
          <w:szCs w:val="22"/>
          <w:lang w:val="es-AR"/>
        </w:rPr>
      </w:pPr>
      <w:r w:rsidRPr="00324CAB">
        <w:rPr>
          <w:rFonts w:ascii="Times New Roman" w:hAnsi="Times New Roman"/>
          <w:sz w:val="22"/>
          <w:szCs w:val="22"/>
          <w:lang w:val="es-AR"/>
        </w:rPr>
        <w:t>El incumplimiento en la entrega del material solicitado, hará pasible a la firma proveedora del material de los siguientes descuentos:</w:t>
      </w:r>
    </w:p>
    <w:p w:rsidR="00324CAB" w:rsidRPr="00324CAB" w:rsidRDefault="00324CAB" w:rsidP="00324CAB">
      <w:pPr>
        <w:pStyle w:val="Textosinformato"/>
        <w:spacing w:line="264" w:lineRule="auto"/>
        <w:ind w:left="1260"/>
        <w:jc w:val="both"/>
        <w:rPr>
          <w:rFonts w:ascii="Times New Roman" w:hAnsi="Times New Roman"/>
          <w:sz w:val="22"/>
          <w:szCs w:val="22"/>
          <w:lang w:val="es-AR"/>
        </w:rPr>
      </w:pPr>
      <w:r w:rsidRPr="00324CAB">
        <w:rPr>
          <w:rFonts w:ascii="Times New Roman" w:hAnsi="Times New Roman"/>
          <w:sz w:val="22"/>
          <w:szCs w:val="22"/>
          <w:lang w:val="es-AR"/>
        </w:rPr>
        <w:t xml:space="preserve">a) Cuando se supere en 1 hora (una hora) el inicio de la entrega en el lugar indicado por la Municipalidad, y por cada hora o fracción que supere la ½ </w:t>
      </w:r>
      <w:r w:rsidRPr="00324CAB">
        <w:rPr>
          <w:rFonts w:ascii="Times New Roman" w:hAnsi="Times New Roman"/>
          <w:sz w:val="22"/>
          <w:szCs w:val="22"/>
          <w:lang w:val="es-AR"/>
        </w:rPr>
        <w:lastRenderedPageBreak/>
        <w:t>(media hora), se practicará un descuento equivalente al 1% (cinco por ciento) del precio cotizado del total del material solicitado para ese día. Se considerará iniciada la entrega cuando el material se encuentre en el lugar requerido en un 100%.</w:t>
      </w:r>
    </w:p>
    <w:p w:rsidR="00324CAB" w:rsidRPr="00324CAB" w:rsidRDefault="00324CAB" w:rsidP="00324CAB">
      <w:pPr>
        <w:pStyle w:val="Textosinformato"/>
        <w:spacing w:line="264" w:lineRule="auto"/>
        <w:ind w:left="1260" w:hanging="1260"/>
        <w:jc w:val="both"/>
        <w:rPr>
          <w:rFonts w:ascii="Times New Roman" w:hAnsi="Times New Roman"/>
          <w:sz w:val="22"/>
          <w:szCs w:val="22"/>
          <w:lang w:val="es-AR"/>
        </w:rPr>
      </w:pPr>
      <w:r w:rsidRPr="00324CAB">
        <w:rPr>
          <w:rFonts w:ascii="Times New Roman" w:hAnsi="Times New Roman"/>
          <w:sz w:val="22"/>
          <w:szCs w:val="22"/>
          <w:lang w:val="es-AR"/>
        </w:rPr>
        <w:tab/>
        <w:t xml:space="preserve">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w:t>
      </w:r>
      <w:proofErr w:type="spellStart"/>
      <w:r w:rsidRPr="00324CAB">
        <w:rPr>
          <w:rFonts w:ascii="Times New Roman" w:hAnsi="Times New Roman"/>
          <w:sz w:val="22"/>
          <w:szCs w:val="22"/>
          <w:lang w:val="es-AR"/>
        </w:rPr>
        <w:t>recepcionado</w:t>
      </w:r>
      <w:proofErr w:type="spellEnd"/>
      <w:r w:rsidRPr="00324CAB">
        <w:rPr>
          <w:rFonts w:ascii="Times New Roman" w:hAnsi="Times New Roman"/>
          <w:sz w:val="22"/>
          <w:szCs w:val="22"/>
          <w:lang w:val="es-AR"/>
        </w:rPr>
        <w:t xml:space="preserve"> y en todos los casos en que no lo sea no será pagado ni dará derecho a reclamo alguno por parte de la adjudicataria.</w:t>
      </w:r>
    </w:p>
    <w:p w:rsidR="00324CAB" w:rsidRPr="00324CAB" w:rsidRDefault="00324CAB" w:rsidP="00324CAB">
      <w:pPr>
        <w:pStyle w:val="Textosinformato"/>
        <w:spacing w:line="264" w:lineRule="auto"/>
        <w:ind w:left="1260" w:hanging="1260"/>
        <w:jc w:val="both"/>
        <w:rPr>
          <w:rFonts w:ascii="Times New Roman" w:hAnsi="Times New Roman"/>
          <w:sz w:val="22"/>
          <w:szCs w:val="22"/>
          <w:lang w:val="es-AR"/>
        </w:rPr>
      </w:pPr>
      <w:r w:rsidRPr="00324CAB">
        <w:rPr>
          <w:rFonts w:ascii="Times New Roman" w:hAnsi="Times New Roman"/>
          <w:sz w:val="22"/>
          <w:szCs w:val="22"/>
          <w:lang w:val="es-AR"/>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w:t>
      </w:r>
    </w:p>
    <w:p w:rsidR="00324CAB" w:rsidRPr="00324CAB" w:rsidRDefault="00324CAB" w:rsidP="00324CAB">
      <w:pPr>
        <w:pStyle w:val="Textosinformato"/>
        <w:spacing w:line="264" w:lineRule="auto"/>
        <w:ind w:left="1260" w:hanging="1260"/>
        <w:jc w:val="both"/>
        <w:rPr>
          <w:rFonts w:ascii="Times New Roman" w:hAnsi="Times New Roman"/>
          <w:sz w:val="22"/>
          <w:szCs w:val="22"/>
          <w:lang w:val="es-AR"/>
        </w:rPr>
      </w:pPr>
      <w:r w:rsidRPr="00324CAB">
        <w:rPr>
          <w:rFonts w:ascii="Times New Roman" w:hAnsi="Times New Roman"/>
          <w:sz w:val="22"/>
          <w:szCs w:val="22"/>
          <w:lang w:val="es-AR"/>
        </w:rPr>
        <w:tab/>
        <w:t>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w:t>
      </w:r>
    </w:p>
    <w:p w:rsidR="00324CAB" w:rsidRPr="00324CAB" w:rsidRDefault="00324CAB" w:rsidP="00324CAB">
      <w:pPr>
        <w:pStyle w:val="Textosinformato"/>
        <w:spacing w:line="264" w:lineRule="auto"/>
        <w:ind w:left="1260" w:hanging="1260"/>
        <w:jc w:val="both"/>
        <w:rPr>
          <w:rFonts w:ascii="Times New Roman" w:hAnsi="Times New Roman"/>
          <w:sz w:val="22"/>
          <w:szCs w:val="22"/>
          <w:lang w:val="es-AR"/>
        </w:rPr>
      </w:pPr>
      <w:r w:rsidRPr="00324CAB">
        <w:rPr>
          <w:rFonts w:ascii="Times New Roman" w:hAnsi="Times New Roman"/>
          <w:sz w:val="22"/>
          <w:szCs w:val="22"/>
          <w:lang w:val="es-AR"/>
        </w:rPr>
        <w:tab/>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324CAB">
        <w:rPr>
          <w:rFonts w:ascii="Times New Roman" w:hAnsi="Times New Roman"/>
          <w:sz w:val="22"/>
          <w:szCs w:val="22"/>
          <w:lang w:val="es-AR"/>
        </w:rPr>
        <w:t>recepcionará</w:t>
      </w:r>
      <w:proofErr w:type="spellEnd"/>
      <w:r w:rsidRPr="00324CAB">
        <w:rPr>
          <w:rFonts w:ascii="Times New Roman" w:hAnsi="Times New Roman"/>
          <w:sz w:val="22"/>
          <w:szCs w:val="22"/>
          <w:lang w:val="es-AR"/>
        </w:rPr>
        <w:t xml:space="preserve"> el material solicitado, este no será abonado, no dando derecho a la adjudicataria a efectuar ningún tipo de reclamo al respecto.</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lang w:val="es-ES_tradnl"/>
        </w:rPr>
      </w:pPr>
      <w:bookmarkStart w:id="42" w:name="_Toc77060705"/>
      <w:r w:rsidRPr="00324CAB">
        <w:rPr>
          <w:rFonts w:ascii="Times New Roman" w:hAnsi="Times New Roman"/>
          <w:szCs w:val="22"/>
          <w:lang w:val="es-ES_tradnl"/>
        </w:rPr>
        <w:t>Art. 24°).- RESCISION DE CONTRATO:</w:t>
      </w:r>
      <w:bookmarkEnd w:id="42"/>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324CAB" w:rsidRPr="00324CAB" w:rsidRDefault="00324CAB" w:rsidP="00324CAB">
      <w:pPr>
        <w:pStyle w:val="Ttulo1"/>
        <w:rPr>
          <w:rFonts w:ascii="Times New Roman" w:hAnsi="Times New Roman"/>
          <w:szCs w:val="22"/>
        </w:rPr>
      </w:pPr>
      <w:bookmarkStart w:id="43" w:name="_Toc519501950"/>
      <w:bookmarkStart w:id="44" w:name="_Toc79404145"/>
    </w:p>
    <w:p w:rsidR="00324CAB" w:rsidRPr="00324CAB" w:rsidRDefault="00324CAB" w:rsidP="00324CAB">
      <w:pPr>
        <w:pStyle w:val="Ttulo1"/>
        <w:rPr>
          <w:rFonts w:ascii="Times New Roman" w:hAnsi="Times New Roman"/>
          <w:szCs w:val="22"/>
        </w:rPr>
      </w:pPr>
      <w:r w:rsidRPr="00324CAB">
        <w:rPr>
          <w:rFonts w:ascii="Times New Roman" w:hAnsi="Times New Roman"/>
          <w:szCs w:val="22"/>
        </w:rPr>
        <w:t>Art. 25°).-</w:t>
      </w:r>
      <w:bookmarkStart w:id="45" w:name="_Toc244321489"/>
      <w:bookmarkEnd w:id="43"/>
      <w:bookmarkEnd w:id="44"/>
      <w:bookmarkEnd w:id="45"/>
      <w:r w:rsidRPr="00324CAB">
        <w:rPr>
          <w:rFonts w:ascii="Times New Roman" w:hAnsi="Times New Roman"/>
          <w:szCs w:val="22"/>
        </w:rPr>
        <w:t>EQUIPAMIENTO A PROVEER</w:t>
      </w:r>
    </w:p>
    <w:p w:rsidR="00324CAB" w:rsidRPr="00324CAB" w:rsidRDefault="00324CAB" w:rsidP="00324CAB">
      <w:pPr>
        <w:rPr>
          <w:rFonts w:ascii="Times New Roman" w:hAnsi="Times New Roman" w:cs="Times New Roman"/>
          <w:lang w:val="es-ES" w:eastAsia="es-ES"/>
        </w:rPr>
      </w:pPr>
    </w:p>
    <w:p w:rsidR="00324CAB" w:rsidRPr="00324CAB" w:rsidRDefault="00324CAB" w:rsidP="00324CAB">
      <w:pPr>
        <w:pStyle w:val="Textosinformato"/>
        <w:spacing w:line="264" w:lineRule="auto"/>
        <w:ind w:left="360"/>
        <w:jc w:val="both"/>
        <w:rPr>
          <w:rFonts w:ascii="Times New Roman" w:hAnsi="Times New Roman"/>
          <w:sz w:val="22"/>
          <w:szCs w:val="22"/>
        </w:rPr>
      </w:pPr>
      <w:bookmarkStart w:id="46" w:name="_Toc517850453"/>
      <w:bookmarkStart w:id="47" w:name="_Toc77060706"/>
      <w:r w:rsidRPr="00324CAB">
        <w:rPr>
          <w:rFonts w:ascii="Times New Roman" w:hAnsi="Times New Roman"/>
          <w:sz w:val="22"/>
          <w:szCs w:val="22"/>
        </w:rPr>
        <w:t>El Contratista deberá suministrar a su exclusivo cargo desde la fecha de inicio de la entrega del material, los siguientes equipos y herramientas nuevos, que quedarán en propiedad de la Municipalidad de San Francisco, para su uso en la Planta Hormigonera Municipal.</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Los cargos de transferencia y movimiento registral, fletes, </w:t>
      </w:r>
      <w:proofErr w:type="spellStart"/>
      <w:r w:rsidRPr="00324CAB">
        <w:rPr>
          <w:rFonts w:ascii="Times New Roman" w:hAnsi="Times New Roman"/>
          <w:sz w:val="22"/>
          <w:szCs w:val="22"/>
        </w:rPr>
        <w:t>etc</w:t>
      </w:r>
      <w:proofErr w:type="spellEnd"/>
      <w:r w:rsidRPr="00324CAB">
        <w:rPr>
          <w:rFonts w:ascii="Times New Roman" w:hAnsi="Times New Roman"/>
          <w:sz w:val="22"/>
          <w:szCs w:val="22"/>
        </w:rPr>
        <w:t xml:space="preserve">, de dichos equipos y herramientas serán a cargo del Contratista. </w:t>
      </w:r>
    </w:p>
    <w:p w:rsidR="00324CAB" w:rsidRDefault="00324CAB" w:rsidP="0098705E">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Los equipos y herramientas deberán estar a disposición permanente y exclusiva de la Municipalidad de San Francisco, por lo cual en caso de desperfectos, se deberá reemplazar a la unidad por otra similar, hasta el reintegro del equipo original, a cargo del contratista.</w:t>
      </w:r>
    </w:p>
    <w:p w:rsidR="0098705E" w:rsidRPr="00324CAB" w:rsidRDefault="0098705E" w:rsidP="0098705E">
      <w:pPr>
        <w:pStyle w:val="Textosinformato"/>
        <w:spacing w:line="264" w:lineRule="auto"/>
        <w:ind w:left="360"/>
        <w:jc w:val="both"/>
        <w:rPr>
          <w:rFonts w:ascii="Times New Roman" w:hAnsi="Times New Roman"/>
          <w:sz w:val="22"/>
          <w:szCs w:val="22"/>
        </w:rPr>
      </w:pPr>
    </w:p>
    <w:p w:rsidR="00324CAB" w:rsidRPr="00324CAB" w:rsidRDefault="00324CAB" w:rsidP="00324CAB">
      <w:pPr>
        <w:pStyle w:val="Textosinformato"/>
        <w:spacing w:line="264" w:lineRule="auto"/>
        <w:ind w:left="360"/>
        <w:jc w:val="both"/>
        <w:rPr>
          <w:rFonts w:ascii="Times New Roman" w:hAnsi="Times New Roman"/>
          <w:b/>
          <w:sz w:val="22"/>
          <w:szCs w:val="22"/>
        </w:rPr>
      </w:pPr>
      <w:r w:rsidRPr="00324CAB">
        <w:rPr>
          <w:rFonts w:ascii="Times New Roman" w:hAnsi="Times New Roman"/>
          <w:b/>
          <w:sz w:val="22"/>
          <w:szCs w:val="22"/>
        </w:rPr>
        <w:lastRenderedPageBreak/>
        <w:t>EQUIPOS A PROVEER</w:t>
      </w:r>
    </w:p>
    <w:p w:rsidR="00324CAB" w:rsidRPr="00324CAB" w:rsidRDefault="00324CAB" w:rsidP="00324CAB">
      <w:pPr>
        <w:pStyle w:val="Textosinformato"/>
        <w:spacing w:line="264" w:lineRule="auto"/>
        <w:ind w:left="360"/>
        <w:jc w:val="both"/>
        <w:rPr>
          <w:rFonts w:ascii="Times New Roman" w:hAnsi="Times New Roman"/>
          <w:sz w:val="22"/>
          <w:szCs w:val="22"/>
        </w:rPr>
      </w:pPr>
    </w:p>
    <w:p w:rsidR="00324CAB" w:rsidRPr="00324CAB" w:rsidRDefault="00324CAB" w:rsidP="00324CAB">
      <w:pPr>
        <w:pStyle w:val="Textosinformato"/>
        <w:numPr>
          <w:ilvl w:val="0"/>
          <w:numId w:val="5"/>
        </w:numPr>
        <w:spacing w:line="264" w:lineRule="auto"/>
        <w:jc w:val="both"/>
        <w:rPr>
          <w:rFonts w:ascii="Times New Roman" w:hAnsi="Times New Roman"/>
          <w:sz w:val="22"/>
          <w:szCs w:val="22"/>
        </w:rPr>
      </w:pPr>
      <w:r w:rsidRPr="00324CAB">
        <w:rPr>
          <w:rFonts w:ascii="Times New Roman" w:hAnsi="Times New Roman"/>
          <w:sz w:val="22"/>
          <w:szCs w:val="22"/>
        </w:rPr>
        <w:t>UN MOTO HORMIGONERO MTIS  10 A. PLUS</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      UN SUBCONJ.MOTOR AUXILIAR MTI/S</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      UN SEMIREMOLQUE MTIS 8 M3 A PLUS </w:t>
      </w:r>
    </w:p>
    <w:p w:rsidR="00324CAB" w:rsidRPr="00324CAB" w:rsidRDefault="00324CAB" w:rsidP="00324CAB">
      <w:pPr>
        <w:pStyle w:val="Textosinformato"/>
        <w:spacing w:line="264" w:lineRule="auto"/>
        <w:ind w:left="360"/>
        <w:jc w:val="both"/>
        <w:rPr>
          <w:rFonts w:ascii="Times New Roman" w:hAnsi="Times New Roman"/>
          <w:sz w:val="22"/>
          <w:szCs w:val="22"/>
        </w:rPr>
      </w:pP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DESCRIPCION DETALLADA </w:t>
      </w:r>
    </w:p>
    <w:p w:rsidR="00324CAB" w:rsidRPr="00324CAB" w:rsidRDefault="00324CAB" w:rsidP="00324CAB">
      <w:pPr>
        <w:pStyle w:val="Textosinformato"/>
        <w:spacing w:line="264" w:lineRule="auto"/>
        <w:ind w:left="360"/>
        <w:jc w:val="both"/>
        <w:rPr>
          <w:rFonts w:ascii="Times New Roman" w:hAnsi="Times New Roman"/>
          <w:sz w:val="22"/>
          <w:szCs w:val="22"/>
        </w:rPr>
      </w:pP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MOTOHORMIGONERO EN SEMIRREMOLQUE Modelo MTIS 10 PLUS</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Semirremolque construido bajo normas de calidad ISO 9001.2000, en perfiles de acero IPN 260.</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Ejes tubulares de Ø5” con pulmones de freno de 8” de doble circuito de freno</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Llantas disco 9 unidades  8.25 x 22.5</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CUBIERTAS  9 Unidades  295/80/22.5</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 xml:space="preserve">Paragolpes </w:t>
      </w:r>
      <w:proofErr w:type="gramStart"/>
      <w:r w:rsidRPr="00324CAB">
        <w:rPr>
          <w:rFonts w:ascii="Times New Roman" w:hAnsi="Times New Roman"/>
          <w:sz w:val="22"/>
          <w:szCs w:val="22"/>
        </w:rPr>
        <w:t>reglamentarios especialmente diseñado</w:t>
      </w:r>
      <w:proofErr w:type="gramEnd"/>
      <w:r w:rsidRPr="00324CAB">
        <w:rPr>
          <w:rFonts w:ascii="Times New Roman" w:hAnsi="Times New Roman"/>
          <w:sz w:val="22"/>
          <w:szCs w:val="22"/>
        </w:rPr>
        <w:t xml:space="preserve"> para maniobras de descarga</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r>
      <w:proofErr w:type="gramStart"/>
      <w:r w:rsidRPr="00324CAB">
        <w:rPr>
          <w:rFonts w:ascii="Times New Roman" w:hAnsi="Times New Roman"/>
          <w:sz w:val="22"/>
          <w:szCs w:val="22"/>
        </w:rPr>
        <w:t>LCM :MTIS</w:t>
      </w:r>
      <w:proofErr w:type="gramEnd"/>
      <w:r w:rsidRPr="00324CAB">
        <w:rPr>
          <w:rFonts w:ascii="Times New Roman" w:hAnsi="Times New Roman"/>
          <w:sz w:val="22"/>
          <w:szCs w:val="22"/>
        </w:rPr>
        <w:t xml:space="preserve"> 8 M3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Chasis construido en caño estructural y chapa plegada SAE 1010 de 3/16” (4,75) de espesor</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 TAMBOR MEZCLADOR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Material chapa de acero, resistente al desgaste y la corrosión, SAE 1045 (1)3/16” (4.75 mm) de espesor. Fondo estancado de 9.5 mm de espesor.</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Paleta mezcladora de acero SAE 1045 (1)3/16” (4.75 mm)</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CIRCUITO HIDRAHULICO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 xml:space="preserve">Manguera hidráulica de admisión y retorno de alta presión, central hidráulico OESSE con tanque de 18 </w:t>
      </w:r>
      <w:proofErr w:type="spellStart"/>
      <w:r w:rsidRPr="00324CAB">
        <w:rPr>
          <w:rFonts w:ascii="Times New Roman" w:hAnsi="Times New Roman"/>
          <w:sz w:val="22"/>
          <w:szCs w:val="22"/>
        </w:rPr>
        <w:t>lts</w:t>
      </w:r>
      <w:proofErr w:type="spellEnd"/>
      <w:r w:rsidRPr="00324CAB">
        <w:rPr>
          <w:rFonts w:ascii="Times New Roman" w:hAnsi="Times New Roman"/>
          <w:sz w:val="22"/>
          <w:szCs w:val="22"/>
        </w:rPr>
        <w:t xml:space="preserve"> de capacidad, transmisión hidráulica compuesta de bomba de caudal variable y motor de caudal fijo.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CIRCUITO DE AGUA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 xml:space="preserve">Tanque </w:t>
      </w:r>
      <w:r>
        <w:rPr>
          <w:rFonts w:ascii="Times New Roman" w:hAnsi="Times New Roman"/>
          <w:sz w:val="22"/>
          <w:szCs w:val="22"/>
        </w:rPr>
        <w:t xml:space="preserve">de 850 </w:t>
      </w:r>
      <w:proofErr w:type="spellStart"/>
      <w:r>
        <w:rPr>
          <w:rFonts w:ascii="Times New Roman" w:hAnsi="Times New Roman"/>
          <w:sz w:val="22"/>
          <w:szCs w:val="22"/>
        </w:rPr>
        <w:t>lts</w:t>
      </w:r>
      <w:proofErr w:type="spellEnd"/>
      <w:r>
        <w:rPr>
          <w:rFonts w:ascii="Times New Roman" w:hAnsi="Times New Roman"/>
          <w:sz w:val="22"/>
          <w:szCs w:val="22"/>
        </w:rPr>
        <w:t xml:space="preserve">. </w:t>
      </w:r>
      <w:proofErr w:type="gramStart"/>
      <w:r>
        <w:rPr>
          <w:rFonts w:ascii="Times New Roman" w:hAnsi="Times New Roman"/>
          <w:sz w:val="22"/>
          <w:szCs w:val="22"/>
        </w:rPr>
        <w:t>presurizado</w:t>
      </w:r>
      <w:proofErr w:type="gramEnd"/>
      <w:r>
        <w:rPr>
          <w:rFonts w:ascii="Times New Roman" w:hAnsi="Times New Roman"/>
          <w:sz w:val="22"/>
          <w:szCs w:val="22"/>
        </w:rPr>
        <w:t xml:space="preserve">, </w:t>
      </w:r>
      <w:proofErr w:type="spellStart"/>
      <w:r>
        <w:rPr>
          <w:rFonts w:ascii="Times New Roman" w:hAnsi="Times New Roman"/>
          <w:sz w:val="22"/>
          <w:szCs w:val="22"/>
        </w:rPr>
        <w:t>caudalí</w:t>
      </w:r>
      <w:r w:rsidRPr="00324CAB">
        <w:rPr>
          <w:rFonts w:ascii="Times New Roman" w:hAnsi="Times New Roman"/>
          <w:sz w:val="22"/>
          <w:szCs w:val="22"/>
        </w:rPr>
        <w:t>metro</w:t>
      </w:r>
      <w:proofErr w:type="spellEnd"/>
      <w:r w:rsidRPr="00324CAB">
        <w:rPr>
          <w:rFonts w:ascii="Times New Roman" w:hAnsi="Times New Roman"/>
          <w:sz w:val="22"/>
          <w:szCs w:val="22"/>
        </w:rPr>
        <w:t xml:space="preserve"> Ø1 ¼ con carta hasta 500 </w:t>
      </w:r>
      <w:proofErr w:type="spellStart"/>
      <w:r w:rsidRPr="00324CAB">
        <w:rPr>
          <w:rFonts w:ascii="Times New Roman" w:hAnsi="Times New Roman"/>
          <w:sz w:val="22"/>
          <w:szCs w:val="22"/>
        </w:rPr>
        <w:t>lts</w:t>
      </w:r>
      <w:proofErr w:type="spellEnd"/>
      <w:r w:rsidRPr="00324CAB">
        <w:rPr>
          <w:rFonts w:ascii="Times New Roman" w:hAnsi="Times New Roman"/>
          <w:sz w:val="22"/>
          <w:szCs w:val="22"/>
        </w:rPr>
        <w:t>, llave esférica de comando y manguera de limpieza</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CARGA Y DESCARGA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Sistema compuesto por un embudo de carga construido en acero SAE 1045 de 1/16” (4,75) de espesor. Escalera de acceso construida con caño estructural, con plataforma y baranda en la zona de carga y peldaño con material  antideslizante.</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Canaleta de descarga en tres tramos, con </w:t>
      </w:r>
      <w:proofErr w:type="spellStart"/>
      <w:r w:rsidRPr="00324CAB">
        <w:rPr>
          <w:rFonts w:ascii="Times New Roman" w:hAnsi="Times New Roman"/>
          <w:sz w:val="22"/>
          <w:szCs w:val="22"/>
        </w:rPr>
        <w:t>clapeta</w:t>
      </w:r>
      <w:proofErr w:type="spellEnd"/>
      <w:r w:rsidRPr="00324CAB">
        <w:rPr>
          <w:rFonts w:ascii="Times New Roman" w:hAnsi="Times New Roman"/>
          <w:sz w:val="22"/>
          <w:szCs w:val="22"/>
        </w:rPr>
        <w:t xml:space="preserve"> anti derrape y seguro para precintos.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MOTOR AUXILIAR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w:t>
      </w:r>
      <w:r w:rsidRPr="00324CAB">
        <w:rPr>
          <w:rFonts w:ascii="Times New Roman" w:hAnsi="Times New Roman"/>
          <w:sz w:val="22"/>
          <w:szCs w:val="22"/>
        </w:rPr>
        <w:tab/>
        <w:t>Marca MVW internacional, diesel de 4,20 litros, turboalimentado de 105 HP</w:t>
      </w:r>
      <w:r w:rsidR="0098705E">
        <w:rPr>
          <w:rFonts w:ascii="Times New Roman" w:hAnsi="Times New Roman"/>
          <w:sz w:val="22"/>
          <w:szCs w:val="22"/>
        </w:rPr>
        <w:t xml:space="preserve"> </w:t>
      </w:r>
      <w:r w:rsidRPr="00324CAB">
        <w:rPr>
          <w:rFonts w:ascii="Times New Roman" w:hAnsi="Times New Roman"/>
          <w:sz w:val="22"/>
          <w:szCs w:val="22"/>
        </w:rPr>
        <w:t xml:space="preserve">de potencia.  Volante escalonado  SAE 8, 10,11.5” y cubre volante SAE 3, acoplamiento estriado para accionamiento de bomba. Refrigeración por agua mediante radiador provisto en el </w:t>
      </w:r>
      <w:proofErr w:type="spellStart"/>
      <w:r w:rsidRPr="00324CAB">
        <w:rPr>
          <w:rFonts w:ascii="Times New Roman" w:hAnsi="Times New Roman"/>
          <w:sz w:val="22"/>
          <w:szCs w:val="22"/>
        </w:rPr>
        <w:t>Power</w:t>
      </w:r>
      <w:proofErr w:type="spellEnd"/>
      <w:r w:rsidRPr="00324CAB">
        <w:rPr>
          <w:rFonts w:ascii="Times New Roman" w:hAnsi="Times New Roman"/>
          <w:sz w:val="22"/>
          <w:szCs w:val="22"/>
        </w:rPr>
        <w:t xml:space="preserve"> Pack. Circuito eléctrico de 12 volt. Tablero eléctrico con protector de motor, cuenta vuelta, cuenta hora, indicador de temperatura y presión de aceite, fusible de indicadores y llave de encendido.</w:t>
      </w:r>
    </w:p>
    <w:p w:rsidR="00324CAB" w:rsidRPr="00324CAB" w:rsidRDefault="00324CAB" w:rsidP="00324CAB">
      <w:pPr>
        <w:pStyle w:val="Textosinformato"/>
        <w:spacing w:line="264" w:lineRule="auto"/>
        <w:ind w:left="360"/>
        <w:jc w:val="both"/>
        <w:rPr>
          <w:rFonts w:ascii="Times New Roman" w:hAnsi="Times New Roman"/>
          <w:sz w:val="22"/>
          <w:szCs w:val="22"/>
        </w:rPr>
      </w:pP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2) Una </w:t>
      </w:r>
      <w:proofErr w:type="spellStart"/>
      <w:r w:rsidRPr="00324CAB">
        <w:rPr>
          <w:rFonts w:ascii="Times New Roman" w:hAnsi="Times New Roman"/>
          <w:sz w:val="22"/>
          <w:szCs w:val="22"/>
        </w:rPr>
        <w:t>hidrolavadora</w:t>
      </w:r>
      <w:proofErr w:type="spellEnd"/>
      <w:r w:rsidRPr="00324CAB">
        <w:rPr>
          <w:rFonts w:ascii="Times New Roman" w:hAnsi="Times New Roman"/>
          <w:sz w:val="22"/>
          <w:szCs w:val="22"/>
        </w:rPr>
        <w:t xml:space="preserve"> FMT 380V 248 Bar 16.4 </w:t>
      </w:r>
      <w:proofErr w:type="spellStart"/>
      <w:r w:rsidRPr="00324CAB">
        <w:rPr>
          <w:rFonts w:ascii="Times New Roman" w:hAnsi="Times New Roman"/>
          <w:sz w:val="22"/>
          <w:szCs w:val="22"/>
        </w:rPr>
        <w:t>lt</w:t>
      </w:r>
      <w:proofErr w:type="spellEnd"/>
      <w:r w:rsidRPr="00324CAB">
        <w:rPr>
          <w:rFonts w:ascii="Times New Roman" w:hAnsi="Times New Roman"/>
          <w:sz w:val="22"/>
          <w:szCs w:val="22"/>
        </w:rPr>
        <w:t xml:space="preserve">/min </w:t>
      </w:r>
    </w:p>
    <w:p w:rsidR="00324CAB" w:rsidRPr="00324CAB" w:rsidRDefault="00324CAB" w:rsidP="00324CAB">
      <w:pPr>
        <w:pStyle w:val="Textosinformato"/>
        <w:spacing w:line="264" w:lineRule="auto"/>
        <w:ind w:left="360"/>
        <w:jc w:val="both"/>
        <w:rPr>
          <w:rFonts w:ascii="Times New Roman" w:hAnsi="Times New Roman"/>
          <w:sz w:val="22"/>
          <w:szCs w:val="22"/>
        </w:rPr>
      </w:pPr>
      <w:r w:rsidRPr="00324CAB">
        <w:rPr>
          <w:rFonts w:ascii="Times New Roman" w:hAnsi="Times New Roman"/>
          <w:sz w:val="22"/>
          <w:szCs w:val="22"/>
        </w:rPr>
        <w:t xml:space="preserve">3) Una  PC 16 </w:t>
      </w:r>
      <w:proofErr w:type="spellStart"/>
      <w:r w:rsidRPr="00324CAB">
        <w:rPr>
          <w:rFonts w:ascii="Times New Roman" w:hAnsi="Times New Roman"/>
          <w:sz w:val="22"/>
          <w:szCs w:val="22"/>
        </w:rPr>
        <w:t>gb</w:t>
      </w:r>
      <w:proofErr w:type="spellEnd"/>
      <w:r w:rsidRPr="00324CAB">
        <w:rPr>
          <w:rFonts w:ascii="Times New Roman" w:hAnsi="Times New Roman"/>
          <w:sz w:val="22"/>
          <w:szCs w:val="22"/>
        </w:rPr>
        <w:t xml:space="preserve"> de </w:t>
      </w:r>
      <w:proofErr w:type="spellStart"/>
      <w:r w:rsidRPr="00324CAB">
        <w:rPr>
          <w:rFonts w:ascii="Times New Roman" w:hAnsi="Times New Roman"/>
          <w:sz w:val="22"/>
          <w:szCs w:val="22"/>
        </w:rPr>
        <w:t>ram</w:t>
      </w:r>
      <w:proofErr w:type="spellEnd"/>
      <w:r w:rsidRPr="00324CAB">
        <w:rPr>
          <w:rFonts w:ascii="Times New Roman" w:hAnsi="Times New Roman"/>
          <w:sz w:val="22"/>
          <w:szCs w:val="22"/>
        </w:rPr>
        <w:t xml:space="preserve">, 2 discos de estado sólido 480gb y un micro Intel i7 de decima generación, una placa de video de 4gb de VRAM, 2 monitores  de 24 </w:t>
      </w:r>
      <w:proofErr w:type="spellStart"/>
      <w:r w:rsidRPr="00324CAB">
        <w:rPr>
          <w:rFonts w:ascii="Times New Roman" w:hAnsi="Times New Roman"/>
          <w:sz w:val="22"/>
          <w:szCs w:val="22"/>
        </w:rPr>
        <w:t>pgd</w:t>
      </w:r>
      <w:proofErr w:type="spellEnd"/>
      <w:r w:rsidRPr="00324CAB">
        <w:rPr>
          <w:rFonts w:ascii="Times New Roman" w:hAnsi="Times New Roman"/>
          <w:sz w:val="22"/>
          <w:szCs w:val="22"/>
        </w:rPr>
        <w:t>.</w:t>
      </w:r>
    </w:p>
    <w:p w:rsidR="00324CAB" w:rsidRPr="00324CAB" w:rsidRDefault="00324CAB" w:rsidP="00324CAB">
      <w:pPr>
        <w:pStyle w:val="Textosinformato"/>
        <w:spacing w:line="264" w:lineRule="auto"/>
        <w:ind w:left="3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r w:rsidRPr="00324CAB">
        <w:rPr>
          <w:rFonts w:ascii="Times New Roman" w:hAnsi="Times New Roman"/>
          <w:szCs w:val="22"/>
        </w:rPr>
        <w:t>Art.26°).- JURISDICCION:</w:t>
      </w:r>
      <w:bookmarkEnd w:id="46"/>
      <w:bookmarkEnd w:id="47"/>
    </w:p>
    <w:p w:rsidR="00324CAB" w:rsidRPr="00324CAB" w:rsidRDefault="00324CAB" w:rsidP="00324CAB">
      <w:pPr>
        <w:pStyle w:val="Textosinformato"/>
        <w:spacing w:line="264" w:lineRule="auto"/>
        <w:ind w:left="1260"/>
        <w:jc w:val="both"/>
        <w:rPr>
          <w:rFonts w:ascii="Times New Roman" w:hAnsi="Times New Roman"/>
          <w:sz w:val="22"/>
          <w:szCs w:val="22"/>
        </w:rPr>
      </w:pPr>
    </w:p>
    <w:p w:rsidR="00324CAB" w:rsidRPr="00324CAB" w:rsidRDefault="00324CAB" w:rsidP="00324CAB">
      <w:pPr>
        <w:pStyle w:val="Textosinformato"/>
        <w:spacing w:line="264" w:lineRule="auto"/>
        <w:jc w:val="both"/>
        <w:rPr>
          <w:rFonts w:ascii="Times New Roman" w:hAnsi="Times New Roman"/>
          <w:sz w:val="22"/>
          <w:szCs w:val="22"/>
        </w:rPr>
      </w:pPr>
      <w:r w:rsidRPr="00324CAB">
        <w:rPr>
          <w:rFonts w:ascii="Times New Roman" w:hAnsi="Times New Roman"/>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324CAB">
        <w:rPr>
          <w:rFonts w:ascii="Times New Roman" w:hAnsi="Times New Roman"/>
          <w:sz w:val="22"/>
          <w:szCs w:val="22"/>
        </w:rPr>
        <w:t>contencioso</w:t>
      </w:r>
      <w:proofErr w:type="gramEnd"/>
      <w:r w:rsidRPr="00324CAB">
        <w:rPr>
          <w:rFonts w:ascii="Times New Roman" w:hAnsi="Times New Roman"/>
          <w:sz w:val="22"/>
          <w:szCs w:val="22"/>
        </w:rPr>
        <w:t xml:space="preserve"> administrativa.</w:t>
      </w:r>
    </w:p>
    <w:p w:rsidR="00324CAB" w:rsidRPr="00324CAB" w:rsidRDefault="00324CAB" w:rsidP="00324CAB">
      <w:pPr>
        <w:pStyle w:val="Textosinformato"/>
        <w:spacing w:line="264" w:lineRule="auto"/>
        <w:ind w:left="1260" w:hanging="1260"/>
        <w:jc w:val="both"/>
        <w:rPr>
          <w:rFonts w:ascii="Times New Roman" w:hAnsi="Times New Roman"/>
          <w:sz w:val="22"/>
          <w:szCs w:val="22"/>
        </w:rPr>
      </w:pPr>
    </w:p>
    <w:p w:rsidR="00324CAB" w:rsidRPr="00324CAB" w:rsidRDefault="00324CAB" w:rsidP="00324CAB">
      <w:pPr>
        <w:pStyle w:val="Ttulo1"/>
        <w:rPr>
          <w:rFonts w:ascii="Times New Roman" w:hAnsi="Times New Roman"/>
          <w:szCs w:val="22"/>
        </w:rPr>
      </w:pPr>
      <w:bookmarkStart w:id="48" w:name="_Toc517850454"/>
      <w:bookmarkStart w:id="49" w:name="_Toc77060707"/>
      <w:r w:rsidRPr="00324CAB">
        <w:rPr>
          <w:rFonts w:ascii="Times New Roman" w:hAnsi="Times New Roman"/>
          <w:szCs w:val="22"/>
        </w:rPr>
        <w:t>Art. 27°).- PRECIO DEL EJEMPLAR Y SELLADO MUNICIPAL:</w:t>
      </w:r>
      <w:bookmarkEnd w:id="48"/>
      <w:bookmarkEnd w:id="49"/>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r>
    </w:p>
    <w:p w:rsidR="00324CAB" w:rsidRPr="00C603DF" w:rsidRDefault="00324CAB" w:rsidP="00324CAB">
      <w:pPr>
        <w:pStyle w:val="Textosinformato"/>
        <w:spacing w:line="264" w:lineRule="auto"/>
        <w:ind w:left="1260"/>
        <w:jc w:val="both"/>
        <w:rPr>
          <w:rFonts w:ascii="Times New Roman" w:hAnsi="Times New Roman"/>
          <w:sz w:val="24"/>
          <w:szCs w:val="22"/>
        </w:rPr>
      </w:pPr>
      <w:r w:rsidRPr="00C603DF">
        <w:rPr>
          <w:rFonts w:ascii="Times New Roman" w:hAnsi="Times New Roman"/>
          <w:sz w:val="24"/>
          <w:szCs w:val="22"/>
        </w:rPr>
        <w:lastRenderedPageBreak/>
        <w:t xml:space="preserve">Precio del ejemplar: $1.000.- </w:t>
      </w:r>
    </w:p>
    <w:p w:rsidR="00324CAB" w:rsidRPr="00C603DF" w:rsidRDefault="00324CAB" w:rsidP="00324CAB">
      <w:pPr>
        <w:pStyle w:val="Textosinformato"/>
        <w:spacing w:line="264" w:lineRule="auto"/>
        <w:ind w:left="1260"/>
        <w:jc w:val="both"/>
        <w:rPr>
          <w:rFonts w:ascii="Times New Roman" w:hAnsi="Times New Roman"/>
          <w:sz w:val="24"/>
          <w:szCs w:val="22"/>
        </w:rPr>
      </w:pPr>
      <w:r w:rsidRPr="00C603DF">
        <w:rPr>
          <w:rFonts w:ascii="Times New Roman" w:hAnsi="Times New Roman"/>
          <w:sz w:val="24"/>
          <w:szCs w:val="22"/>
        </w:rPr>
        <w:t>Sellado Municipal: $24.000.-</w:t>
      </w:r>
    </w:p>
    <w:p w:rsidR="00324CAB" w:rsidRPr="00324CAB" w:rsidRDefault="00324CAB" w:rsidP="00324CAB">
      <w:pPr>
        <w:pStyle w:val="Textosinformato"/>
        <w:spacing w:line="264" w:lineRule="auto"/>
        <w:ind w:left="1260" w:hanging="1260"/>
        <w:jc w:val="both"/>
        <w:rPr>
          <w:rFonts w:ascii="Times New Roman" w:hAnsi="Times New Roman"/>
          <w:color w:val="FF0000"/>
          <w:sz w:val="22"/>
          <w:szCs w:val="22"/>
        </w:rPr>
      </w:pPr>
    </w:p>
    <w:p w:rsidR="00324CAB" w:rsidRPr="00324CAB" w:rsidRDefault="00324CAB" w:rsidP="00324CAB">
      <w:pPr>
        <w:pStyle w:val="Ttulo1"/>
        <w:ind w:left="0" w:firstLine="0"/>
        <w:rPr>
          <w:rFonts w:ascii="Times New Roman" w:hAnsi="Times New Roman"/>
          <w:szCs w:val="22"/>
        </w:rPr>
      </w:pPr>
      <w:bookmarkStart w:id="50" w:name="_Toc517850455"/>
      <w:bookmarkStart w:id="51" w:name="_Toc77060708"/>
      <w:r w:rsidRPr="00324CAB">
        <w:rPr>
          <w:rFonts w:ascii="Times New Roman" w:hAnsi="Times New Roman"/>
          <w:szCs w:val="22"/>
        </w:rPr>
        <w:t>Art. 28°).- PRESUPUESTO OFICIAL:</w:t>
      </w:r>
      <w:bookmarkEnd w:id="50"/>
      <w:bookmarkEnd w:id="51"/>
    </w:p>
    <w:p w:rsidR="00324CAB" w:rsidRPr="00324CAB" w:rsidRDefault="00324CAB" w:rsidP="00324CAB">
      <w:pPr>
        <w:pStyle w:val="Textosinformato"/>
        <w:spacing w:line="264" w:lineRule="auto"/>
        <w:ind w:left="1260" w:hanging="1260"/>
        <w:jc w:val="both"/>
        <w:rPr>
          <w:rFonts w:ascii="Times New Roman" w:hAnsi="Times New Roman"/>
          <w:sz w:val="22"/>
          <w:szCs w:val="22"/>
        </w:rPr>
      </w:pPr>
      <w:r w:rsidRPr="00324CAB">
        <w:rPr>
          <w:rFonts w:ascii="Times New Roman" w:hAnsi="Times New Roman"/>
          <w:sz w:val="22"/>
          <w:szCs w:val="22"/>
        </w:rPr>
        <w:tab/>
      </w:r>
    </w:p>
    <w:p w:rsidR="00324CAB" w:rsidRPr="00324CAB" w:rsidRDefault="00324CAB" w:rsidP="00324CAB">
      <w:pPr>
        <w:pStyle w:val="Textosinformato"/>
        <w:spacing w:line="264" w:lineRule="auto"/>
        <w:ind w:left="1260"/>
        <w:jc w:val="both"/>
        <w:rPr>
          <w:rFonts w:ascii="Times New Roman" w:hAnsi="Times New Roman"/>
          <w:sz w:val="22"/>
          <w:szCs w:val="22"/>
        </w:rPr>
      </w:pPr>
      <w:r w:rsidRPr="00324CAB">
        <w:rPr>
          <w:rFonts w:ascii="Times New Roman" w:hAnsi="Times New Roman"/>
          <w:sz w:val="22"/>
          <w:szCs w:val="22"/>
        </w:rPr>
        <w:t xml:space="preserve">El presupuesto oficial calculado asciende a la suma de </w:t>
      </w:r>
      <w:r w:rsidRPr="00324CAB">
        <w:rPr>
          <w:rFonts w:ascii="Times New Roman" w:hAnsi="Times New Roman"/>
          <w:sz w:val="22"/>
          <w:szCs w:val="22"/>
          <w:lang w:val="es-AR"/>
        </w:rPr>
        <w:t xml:space="preserve">$74.557.455,00 </w:t>
      </w:r>
      <w:r w:rsidRPr="00324CAB">
        <w:rPr>
          <w:rFonts w:ascii="Times New Roman" w:hAnsi="Times New Roman"/>
          <w:sz w:val="22"/>
          <w:szCs w:val="22"/>
        </w:rPr>
        <w:t xml:space="preserve">(Pesos setenta y cuatro millones </w:t>
      </w:r>
      <w:r w:rsidR="00E473D7">
        <w:rPr>
          <w:rFonts w:ascii="Times New Roman" w:hAnsi="Times New Roman"/>
          <w:sz w:val="22"/>
          <w:szCs w:val="22"/>
        </w:rPr>
        <w:t>quinientos cincuenta y siete</w:t>
      </w:r>
      <w:r w:rsidRPr="00324CAB">
        <w:rPr>
          <w:rFonts w:ascii="Times New Roman" w:hAnsi="Times New Roman"/>
          <w:sz w:val="22"/>
          <w:szCs w:val="22"/>
        </w:rPr>
        <w:t xml:space="preserve"> cua</w:t>
      </w:r>
      <w:r w:rsidR="002C536D">
        <w:rPr>
          <w:rFonts w:ascii="Times New Roman" w:hAnsi="Times New Roman"/>
          <w:sz w:val="22"/>
          <w:szCs w:val="22"/>
        </w:rPr>
        <w:t>trocientos cincuenta y cinco</w:t>
      </w:r>
      <w:r w:rsidRPr="00324CAB">
        <w:rPr>
          <w:rFonts w:ascii="Times New Roman" w:hAnsi="Times New Roman"/>
          <w:sz w:val="22"/>
          <w:szCs w:val="22"/>
        </w:rPr>
        <w:t xml:space="preserve"> con 00/100).-</w:t>
      </w:r>
    </w:p>
    <w:p w:rsidR="001E433D" w:rsidRPr="00324CAB" w:rsidRDefault="001E433D" w:rsidP="001E433D">
      <w:pPr>
        <w:spacing w:line="240" w:lineRule="auto"/>
        <w:rPr>
          <w:rFonts w:ascii="Times New Roman" w:hAnsi="Times New Roman" w:cs="Times New Roman"/>
        </w:rPr>
      </w:pPr>
    </w:p>
    <w:p w:rsidR="002164B4" w:rsidRPr="00324CAB" w:rsidRDefault="002164B4" w:rsidP="001F7281">
      <w:pPr>
        <w:spacing w:after="240" w:line="240" w:lineRule="auto"/>
        <w:jc w:val="both"/>
        <w:rPr>
          <w:rFonts w:ascii="Times New Roman" w:hAnsi="Times New Roman" w:cs="Times New Roman"/>
        </w:rPr>
      </w:pPr>
    </w:p>
    <w:sectPr w:rsidR="002164B4" w:rsidRPr="00324CAB"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4A5"/>
    <w:multiLevelType w:val="hybridMultilevel"/>
    <w:tmpl w:val="4156E9EA"/>
    <w:lvl w:ilvl="0" w:tplc="51BAC61E">
      <w:start w:val="1"/>
      <w:numFmt w:val="lowerLetter"/>
      <w:lvlText w:val="%1)"/>
      <w:lvlJc w:val="left"/>
      <w:pPr>
        <w:ind w:left="2688" w:hanging="360"/>
      </w:pPr>
      <w:rPr>
        <w:rFonts w:hint="default"/>
      </w:rPr>
    </w:lvl>
    <w:lvl w:ilvl="1" w:tplc="0C0A0019" w:tentative="1">
      <w:start w:val="1"/>
      <w:numFmt w:val="lowerLetter"/>
      <w:lvlText w:val="%2."/>
      <w:lvlJc w:val="left"/>
      <w:pPr>
        <w:ind w:left="3408" w:hanging="360"/>
      </w:pPr>
    </w:lvl>
    <w:lvl w:ilvl="2" w:tplc="0C0A001B" w:tentative="1">
      <w:start w:val="1"/>
      <w:numFmt w:val="lowerRoman"/>
      <w:lvlText w:val="%3."/>
      <w:lvlJc w:val="right"/>
      <w:pPr>
        <w:ind w:left="4128" w:hanging="180"/>
      </w:pPr>
    </w:lvl>
    <w:lvl w:ilvl="3" w:tplc="0C0A000F" w:tentative="1">
      <w:start w:val="1"/>
      <w:numFmt w:val="decimal"/>
      <w:lvlText w:val="%4."/>
      <w:lvlJc w:val="left"/>
      <w:pPr>
        <w:ind w:left="4848" w:hanging="360"/>
      </w:pPr>
    </w:lvl>
    <w:lvl w:ilvl="4" w:tplc="0C0A0019" w:tentative="1">
      <w:start w:val="1"/>
      <w:numFmt w:val="lowerLetter"/>
      <w:lvlText w:val="%5."/>
      <w:lvlJc w:val="left"/>
      <w:pPr>
        <w:ind w:left="5568" w:hanging="360"/>
      </w:pPr>
    </w:lvl>
    <w:lvl w:ilvl="5" w:tplc="0C0A001B" w:tentative="1">
      <w:start w:val="1"/>
      <w:numFmt w:val="lowerRoman"/>
      <w:lvlText w:val="%6."/>
      <w:lvlJc w:val="right"/>
      <w:pPr>
        <w:ind w:left="6288" w:hanging="180"/>
      </w:pPr>
    </w:lvl>
    <w:lvl w:ilvl="6" w:tplc="0C0A000F" w:tentative="1">
      <w:start w:val="1"/>
      <w:numFmt w:val="decimal"/>
      <w:lvlText w:val="%7."/>
      <w:lvlJc w:val="left"/>
      <w:pPr>
        <w:ind w:left="7008" w:hanging="360"/>
      </w:pPr>
    </w:lvl>
    <w:lvl w:ilvl="7" w:tplc="0C0A0019" w:tentative="1">
      <w:start w:val="1"/>
      <w:numFmt w:val="lowerLetter"/>
      <w:lvlText w:val="%8."/>
      <w:lvlJc w:val="left"/>
      <w:pPr>
        <w:ind w:left="7728" w:hanging="360"/>
      </w:pPr>
    </w:lvl>
    <w:lvl w:ilvl="8" w:tplc="0C0A001B" w:tentative="1">
      <w:start w:val="1"/>
      <w:numFmt w:val="lowerRoman"/>
      <w:lvlText w:val="%9."/>
      <w:lvlJc w:val="right"/>
      <w:pPr>
        <w:ind w:left="8448" w:hanging="180"/>
      </w:pPr>
    </w:lvl>
  </w:abstractNum>
  <w:abstractNum w:abstractNumId="1">
    <w:nsid w:val="0D61048B"/>
    <w:multiLevelType w:val="hybridMultilevel"/>
    <w:tmpl w:val="AAC25C64"/>
    <w:lvl w:ilvl="0" w:tplc="201EA50E">
      <w:start w:val="1"/>
      <w:numFmt w:val="upperRoman"/>
      <w:lvlText w:val="%1)"/>
      <w:lvlJc w:val="left"/>
      <w:pPr>
        <w:ind w:left="3468" w:hanging="720"/>
      </w:pPr>
      <w:rPr>
        <w:rFonts w:hint="default"/>
      </w:rPr>
    </w:lvl>
    <w:lvl w:ilvl="1" w:tplc="2C0A0019" w:tentative="1">
      <w:start w:val="1"/>
      <w:numFmt w:val="lowerLetter"/>
      <w:lvlText w:val="%2."/>
      <w:lvlJc w:val="left"/>
      <w:pPr>
        <w:ind w:left="3828" w:hanging="360"/>
      </w:pPr>
    </w:lvl>
    <w:lvl w:ilvl="2" w:tplc="2C0A001B" w:tentative="1">
      <w:start w:val="1"/>
      <w:numFmt w:val="lowerRoman"/>
      <w:lvlText w:val="%3."/>
      <w:lvlJc w:val="right"/>
      <w:pPr>
        <w:ind w:left="4548" w:hanging="180"/>
      </w:pPr>
    </w:lvl>
    <w:lvl w:ilvl="3" w:tplc="2C0A000F" w:tentative="1">
      <w:start w:val="1"/>
      <w:numFmt w:val="decimal"/>
      <w:lvlText w:val="%4."/>
      <w:lvlJc w:val="left"/>
      <w:pPr>
        <w:ind w:left="5268" w:hanging="360"/>
      </w:pPr>
    </w:lvl>
    <w:lvl w:ilvl="4" w:tplc="2C0A0019" w:tentative="1">
      <w:start w:val="1"/>
      <w:numFmt w:val="lowerLetter"/>
      <w:lvlText w:val="%5."/>
      <w:lvlJc w:val="left"/>
      <w:pPr>
        <w:ind w:left="5988" w:hanging="360"/>
      </w:pPr>
    </w:lvl>
    <w:lvl w:ilvl="5" w:tplc="2C0A001B" w:tentative="1">
      <w:start w:val="1"/>
      <w:numFmt w:val="lowerRoman"/>
      <w:lvlText w:val="%6."/>
      <w:lvlJc w:val="right"/>
      <w:pPr>
        <w:ind w:left="6708" w:hanging="180"/>
      </w:pPr>
    </w:lvl>
    <w:lvl w:ilvl="6" w:tplc="2C0A000F" w:tentative="1">
      <w:start w:val="1"/>
      <w:numFmt w:val="decimal"/>
      <w:lvlText w:val="%7."/>
      <w:lvlJc w:val="left"/>
      <w:pPr>
        <w:ind w:left="7428" w:hanging="360"/>
      </w:pPr>
    </w:lvl>
    <w:lvl w:ilvl="7" w:tplc="2C0A0019" w:tentative="1">
      <w:start w:val="1"/>
      <w:numFmt w:val="lowerLetter"/>
      <w:lvlText w:val="%8."/>
      <w:lvlJc w:val="left"/>
      <w:pPr>
        <w:ind w:left="8148" w:hanging="360"/>
      </w:pPr>
    </w:lvl>
    <w:lvl w:ilvl="8" w:tplc="2C0A001B" w:tentative="1">
      <w:start w:val="1"/>
      <w:numFmt w:val="lowerRoman"/>
      <w:lvlText w:val="%9."/>
      <w:lvlJc w:val="right"/>
      <w:pPr>
        <w:ind w:left="8868" w:hanging="180"/>
      </w:pPr>
    </w:lvl>
  </w:abstractNum>
  <w:abstractNum w:abstractNumId="2">
    <w:nsid w:val="19F4600D"/>
    <w:multiLevelType w:val="hybridMultilevel"/>
    <w:tmpl w:val="416E8AF0"/>
    <w:lvl w:ilvl="0" w:tplc="2C0A0005">
      <w:start w:val="1"/>
      <w:numFmt w:val="bullet"/>
      <w:lvlText w:val=""/>
      <w:lvlJc w:val="left"/>
      <w:pPr>
        <w:ind w:left="2847" w:hanging="360"/>
      </w:pPr>
      <w:rPr>
        <w:rFonts w:ascii="Wingdings" w:hAnsi="Wingdings" w:hint="default"/>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3">
    <w:nsid w:val="6ABD119E"/>
    <w:multiLevelType w:val="hybridMultilevel"/>
    <w:tmpl w:val="D1E60B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6B4FDA"/>
    <w:multiLevelType w:val="hybridMultilevel"/>
    <w:tmpl w:val="623CF522"/>
    <w:lvl w:ilvl="0" w:tplc="9418E01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60994"/>
    <w:rsid w:val="00160FB3"/>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B1754"/>
    <w:rsid w:val="002B4B4A"/>
    <w:rsid w:val="002C536D"/>
    <w:rsid w:val="002E39BC"/>
    <w:rsid w:val="002F7625"/>
    <w:rsid w:val="003108D4"/>
    <w:rsid w:val="00324CAB"/>
    <w:rsid w:val="003752CE"/>
    <w:rsid w:val="0038276C"/>
    <w:rsid w:val="003B15A3"/>
    <w:rsid w:val="003B42D9"/>
    <w:rsid w:val="003F7F4C"/>
    <w:rsid w:val="00402CED"/>
    <w:rsid w:val="00426A0C"/>
    <w:rsid w:val="00432BFC"/>
    <w:rsid w:val="00440519"/>
    <w:rsid w:val="00490086"/>
    <w:rsid w:val="004A7C9D"/>
    <w:rsid w:val="004C37FA"/>
    <w:rsid w:val="004E5ED1"/>
    <w:rsid w:val="00502AA5"/>
    <w:rsid w:val="0050519D"/>
    <w:rsid w:val="005169B3"/>
    <w:rsid w:val="00524C3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A5C07"/>
    <w:rsid w:val="006B2F18"/>
    <w:rsid w:val="006B49C4"/>
    <w:rsid w:val="006C6337"/>
    <w:rsid w:val="006D189C"/>
    <w:rsid w:val="006D6D8E"/>
    <w:rsid w:val="006E20D9"/>
    <w:rsid w:val="006F29B6"/>
    <w:rsid w:val="007132D8"/>
    <w:rsid w:val="00713A13"/>
    <w:rsid w:val="00715603"/>
    <w:rsid w:val="00762C31"/>
    <w:rsid w:val="00763094"/>
    <w:rsid w:val="00775C9D"/>
    <w:rsid w:val="00794854"/>
    <w:rsid w:val="007B15B4"/>
    <w:rsid w:val="007B4121"/>
    <w:rsid w:val="007B4283"/>
    <w:rsid w:val="007F462F"/>
    <w:rsid w:val="00816D2D"/>
    <w:rsid w:val="008370CB"/>
    <w:rsid w:val="0085352B"/>
    <w:rsid w:val="008536BB"/>
    <w:rsid w:val="00860FFB"/>
    <w:rsid w:val="00877020"/>
    <w:rsid w:val="0088658D"/>
    <w:rsid w:val="00887CD7"/>
    <w:rsid w:val="00896A5C"/>
    <w:rsid w:val="008B19F4"/>
    <w:rsid w:val="008B3E95"/>
    <w:rsid w:val="008B7A0E"/>
    <w:rsid w:val="008D292E"/>
    <w:rsid w:val="008D30BB"/>
    <w:rsid w:val="008D4CBE"/>
    <w:rsid w:val="008E2572"/>
    <w:rsid w:val="008E4C13"/>
    <w:rsid w:val="008E7890"/>
    <w:rsid w:val="008F51F1"/>
    <w:rsid w:val="00904B31"/>
    <w:rsid w:val="00907EF2"/>
    <w:rsid w:val="00920FC9"/>
    <w:rsid w:val="00931250"/>
    <w:rsid w:val="00936021"/>
    <w:rsid w:val="00936CD0"/>
    <w:rsid w:val="00966829"/>
    <w:rsid w:val="00981BC8"/>
    <w:rsid w:val="009856DC"/>
    <w:rsid w:val="009867A5"/>
    <w:rsid w:val="0098705E"/>
    <w:rsid w:val="009C1AC0"/>
    <w:rsid w:val="009C3B34"/>
    <w:rsid w:val="009C4EBB"/>
    <w:rsid w:val="009C653D"/>
    <w:rsid w:val="009E2078"/>
    <w:rsid w:val="009E4D58"/>
    <w:rsid w:val="00A01F05"/>
    <w:rsid w:val="00A06B34"/>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B40FEC"/>
    <w:rsid w:val="00B66E4B"/>
    <w:rsid w:val="00B70444"/>
    <w:rsid w:val="00B832BB"/>
    <w:rsid w:val="00B87CFB"/>
    <w:rsid w:val="00BA5374"/>
    <w:rsid w:val="00BC7DDF"/>
    <w:rsid w:val="00BD7347"/>
    <w:rsid w:val="00C13F8C"/>
    <w:rsid w:val="00C244F2"/>
    <w:rsid w:val="00C52B18"/>
    <w:rsid w:val="00C603DF"/>
    <w:rsid w:val="00C621F2"/>
    <w:rsid w:val="00C63E3F"/>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0724"/>
    <w:rsid w:val="00E11FB4"/>
    <w:rsid w:val="00E15CE3"/>
    <w:rsid w:val="00E170CD"/>
    <w:rsid w:val="00E20153"/>
    <w:rsid w:val="00E30990"/>
    <w:rsid w:val="00E43D23"/>
    <w:rsid w:val="00E473D7"/>
    <w:rsid w:val="00E476C3"/>
    <w:rsid w:val="00E50D4A"/>
    <w:rsid w:val="00E55AB7"/>
    <w:rsid w:val="00EA39EA"/>
    <w:rsid w:val="00EB6D0A"/>
    <w:rsid w:val="00ED3250"/>
    <w:rsid w:val="00ED4921"/>
    <w:rsid w:val="00EE6F02"/>
    <w:rsid w:val="00EF032D"/>
    <w:rsid w:val="00F006CF"/>
    <w:rsid w:val="00F04A7F"/>
    <w:rsid w:val="00F15864"/>
    <w:rsid w:val="00F24FC5"/>
    <w:rsid w:val="00F4077F"/>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Textosinformato"/>
    <w:next w:val="Normal"/>
    <w:link w:val="Ttulo1Car"/>
    <w:qFormat/>
    <w:rsid w:val="00324CAB"/>
    <w:pPr>
      <w:spacing w:line="264" w:lineRule="auto"/>
      <w:ind w:left="1080" w:hanging="1080"/>
      <w:jc w:val="both"/>
      <w:outlineLvl w:val="0"/>
    </w:pPr>
    <w:rPr>
      <w:rFonts w:ascii="Arial" w:hAnsi="Arial"/>
      <w:b/>
      <w:sz w:val="2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semiHidden/>
    <w:unhideWhenUsed/>
    <w:rsid w:val="00324CAB"/>
    <w:pPr>
      <w:spacing w:after="120"/>
      <w:ind w:left="283"/>
    </w:pPr>
  </w:style>
  <w:style w:type="character" w:customStyle="1" w:styleId="SangradetextonormalCar">
    <w:name w:val="Sangría de texto normal Car"/>
    <w:basedOn w:val="Fuentedeprrafopredeter"/>
    <w:link w:val="Sangradetextonormal"/>
    <w:uiPriority w:val="99"/>
    <w:semiHidden/>
    <w:rsid w:val="00324CAB"/>
  </w:style>
  <w:style w:type="character" w:customStyle="1" w:styleId="Ttulo1Car">
    <w:name w:val="Título 1 Car"/>
    <w:basedOn w:val="Fuentedeprrafopredeter"/>
    <w:link w:val="Ttulo1"/>
    <w:rsid w:val="00324CAB"/>
    <w:rPr>
      <w:rFonts w:ascii="Arial" w:eastAsia="Times New Roman" w:hAnsi="Arial" w:cs="Times New Roman"/>
      <w:b/>
      <w:szCs w:val="20"/>
      <w:u w:val="single"/>
      <w:lang w:val="es-ES" w:eastAsia="es-ES"/>
    </w:rPr>
  </w:style>
  <w:style w:type="paragraph" w:styleId="Sinespaciado">
    <w:name w:val="No Spacing"/>
    <w:basedOn w:val="Textosinformato"/>
    <w:uiPriority w:val="1"/>
    <w:qFormat/>
    <w:rsid w:val="00324CAB"/>
    <w:pPr>
      <w:tabs>
        <w:tab w:val="left" w:pos="1980"/>
      </w:tabs>
      <w:spacing w:line="264" w:lineRule="auto"/>
      <w:ind w:left="1080" w:hanging="1080"/>
      <w:jc w:val="both"/>
    </w:pPr>
    <w:rPr>
      <w:rFonts w:ascii="Arial" w:hAnsi="Arial" w:cs="Arial"/>
      <w:b/>
      <w:sz w:val="22"/>
      <w:lang w:eastAsia="es-ES"/>
    </w:rPr>
  </w:style>
  <w:style w:type="character" w:styleId="nfasis">
    <w:name w:val="Emphasis"/>
    <w:qFormat/>
    <w:rsid w:val="00324C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4867</Words>
  <Characters>26774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11</cp:revision>
  <cp:lastPrinted>2021-07-16T11:16:00Z</cp:lastPrinted>
  <dcterms:created xsi:type="dcterms:W3CDTF">2021-08-27T10:29:00Z</dcterms:created>
  <dcterms:modified xsi:type="dcterms:W3CDTF">2021-08-30T13:55:00Z</dcterms:modified>
</cp:coreProperties>
</file>